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DC13" w14:textId="77777777" w:rsidR="008C1DE3" w:rsidRPr="00585641" w:rsidRDefault="008C1DE3">
      <w:pPr>
        <w:rPr>
          <w:rFonts w:asciiTheme="minorHAnsi" w:hAnsiTheme="minorHAnsi" w:cstheme="minorHAnsi"/>
        </w:rPr>
      </w:pPr>
    </w:p>
    <w:tbl>
      <w:tblPr>
        <w:tblW w:w="9464" w:type="dxa"/>
        <w:tblLayout w:type="fixed"/>
        <w:tblLook w:val="0000" w:firstRow="0" w:lastRow="0" w:firstColumn="0" w:lastColumn="0" w:noHBand="0" w:noVBand="0"/>
      </w:tblPr>
      <w:tblGrid>
        <w:gridCol w:w="1985"/>
        <w:gridCol w:w="7366"/>
        <w:gridCol w:w="113"/>
      </w:tblGrid>
      <w:tr w:rsidR="00516A05" w:rsidRPr="00585641" w14:paraId="10F87976" w14:textId="77777777" w:rsidTr="295787A0">
        <w:trPr>
          <w:gridAfter w:val="1"/>
          <w:wAfter w:w="113" w:type="dxa"/>
        </w:trPr>
        <w:tc>
          <w:tcPr>
            <w:tcW w:w="1985" w:type="dxa"/>
            <w:vAlign w:val="bottom"/>
          </w:tcPr>
          <w:p w14:paraId="3D43B931" w14:textId="77777777" w:rsidR="00516A05" w:rsidRPr="0068744A" w:rsidRDefault="0088053E" w:rsidP="295787A0">
            <w:pPr>
              <w:pStyle w:val="Paragraph"/>
              <w:numPr>
                <w:ilvl w:val="0"/>
                <w:numId w:val="0"/>
              </w:numPr>
              <w:spacing w:before="160" w:line="259" w:lineRule="auto"/>
              <w:rPr>
                <w:rFonts w:asciiTheme="minorHAnsi" w:hAnsiTheme="minorHAnsi" w:cstheme="minorBidi"/>
                <w:sz w:val="22"/>
                <w:szCs w:val="22"/>
              </w:rPr>
            </w:pPr>
            <w:r w:rsidRPr="295787A0">
              <w:rPr>
                <w:rFonts w:asciiTheme="minorHAnsi" w:hAnsiTheme="minorHAnsi" w:cstheme="minorBidi"/>
                <w:b/>
                <w:bCs/>
                <w:sz w:val="22"/>
                <w:szCs w:val="22"/>
              </w:rPr>
              <w:t>Job</w:t>
            </w:r>
            <w:r w:rsidR="189365F2" w:rsidRPr="295787A0">
              <w:rPr>
                <w:rFonts w:asciiTheme="minorHAnsi" w:hAnsiTheme="minorHAnsi" w:cstheme="minorBidi"/>
                <w:b/>
                <w:bCs/>
                <w:sz w:val="22"/>
                <w:szCs w:val="22"/>
              </w:rPr>
              <w:t xml:space="preserve"> Title:</w:t>
            </w:r>
            <w:r w:rsidR="393D271F" w:rsidRPr="295787A0">
              <w:rPr>
                <w:rFonts w:asciiTheme="minorHAnsi" w:hAnsiTheme="minorHAnsi" w:cstheme="minorBidi"/>
                <w:sz w:val="22"/>
                <w:szCs w:val="22"/>
              </w:rPr>
              <w:t xml:space="preserve"> </w:t>
            </w:r>
          </w:p>
        </w:tc>
        <w:tc>
          <w:tcPr>
            <w:tcW w:w="7366" w:type="dxa"/>
            <w:vAlign w:val="bottom"/>
          </w:tcPr>
          <w:p w14:paraId="6A24630A" w14:textId="77777777" w:rsidR="00516A05" w:rsidRPr="0068744A" w:rsidRDefault="004924EA" w:rsidP="504E6012">
            <w:pPr>
              <w:pStyle w:val="Paragraph"/>
              <w:numPr>
                <w:ilvl w:val="0"/>
                <w:numId w:val="0"/>
              </w:numPr>
              <w:spacing w:before="160" w:line="259" w:lineRule="auto"/>
              <w:rPr>
                <w:rFonts w:asciiTheme="minorHAnsi" w:hAnsiTheme="minorHAnsi" w:cstheme="minorBidi"/>
                <w:bCs/>
                <w:sz w:val="22"/>
                <w:szCs w:val="22"/>
              </w:rPr>
            </w:pPr>
            <w:r>
              <w:rPr>
                <w:rFonts w:asciiTheme="minorHAnsi" w:hAnsiTheme="minorHAnsi" w:cstheme="minorBidi"/>
                <w:bCs/>
                <w:sz w:val="22"/>
                <w:szCs w:val="22"/>
              </w:rPr>
              <w:t>Head of Communications and Marketing</w:t>
            </w:r>
          </w:p>
        </w:tc>
      </w:tr>
      <w:tr w:rsidR="005241B9" w:rsidRPr="00585641" w14:paraId="35AFB4E1" w14:textId="77777777" w:rsidTr="295787A0">
        <w:tc>
          <w:tcPr>
            <w:tcW w:w="1985" w:type="dxa"/>
            <w:vAlign w:val="center"/>
          </w:tcPr>
          <w:p w14:paraId="27585CE4" w14:textId="77777777" w:rsidR="005241B9" w:rsidRPr="00585641" w:rsidRDefault="00A40DEA" w:rsidP="295787A0">
            <w:pPr>
              <w:pStyle w:val="Paragraph"/>
              <w:numPr>
                <w:ilvl w:val="0"/>
                <w:numId w:val="0"/>
              </w:numPr>
              <w:spacing w:before="160" w:line="259" w:lineRule="auto"/>
              <w:rPr>
                <w:rFonts w:asciiTheme="minorHAnsi" w:hAnsiTheme="minorHAnsi" w:cstheme="minorBidi"/>
                <w:sz w:val="22"/>
                <w:szCs w:val="22"/>
              </w:rPr>
            </w:pPr>
            <w:r w:rsidRPr="295787A0">
              <w:rPr>
                <w:rFonts w:asciiTheme="minorHAnsi" w:hAnsiTheme="minorHAnsi" w:cstheme="minorBidi"/>
                <w:b/>
                <w:bCs/>
                <w:sz w:val="22"/>
                <w:szCs w:val="22"/>
              </w:rPr>
              <w:t>Function</w:t>
            </w:r>
            <w:r w:rsidR="0082A83C" w:rsidRPr="295787A0">
              <w:rPr>
                <w:rFonts w:asciiTheme="minorHAnsi" w:hAnsiTheme="minorHAnsi" w:cstheme="minorBidi"/>
                <w:b/>
                <w:bCs/>
                <w:sz w:val="22"/>
                <w:szCs w:val="22"/>
              </w:rPr>
              <w:t>:</w:t>
            </w:r>
            <w:r w:rsidR="0E3D068F" w:rsidRPr="295787A0">
              <w:rPr>
                <w:rFonts w:asciiTheme="minorHAnsi" w:hAnsiTheme="minorHAnsi" w:cstheme="minorBidi"/>
                <w:b/>
                <w:bCs/>
                <w:sz w:val="22"/>
                <w:szCs w:val="22"/>
              </w:rPr>
              <w:t xml:space="preserve"> </w:t>
            </w:r>
          </w:p>
        </w:tc>
        <w:tc>
          <w:tcPr>
            <w:tcW w:w="7479" w:type="dxa"/>
            <w:gridSpan w:val="2"/>
            <w:vAlign w:val="center"/>
          </w:tcPr>
          <w:p w14:paraId="03F05313" w14:textId="77777777" w:rsidR="005241B9" w:rsidRPr="004924EA" w:rsidRDefault="004924EA" w:rsidP="504E6012">
            <w:pPr>
              <w:pStyle w:val="Paragraph"/>
              <w:numPr>
                <w:ilvl w:val="0"/>
                <w:numId w:val="0"/>
              </w:numPr>
              <w:spacing w:before="160" w:line="259" w:lineRule="auto"/>
              <w:rPr>
                <w:rFonts w:asciiTheme="minorHAnsi" w:hAnsiTheme="minorHAnsi" w:cstheme="minorBidi"/>
                <w:sz w:val="22"/>
                <w:szCs w:val="22"/>
              </w:rPr>
            </w:pPr>
            <w:r w:rsidRPr="004924EA">
              <w:rPr>
                <w:rFonts w:asciiTheme="minorHAnsi" w:hAnsiTheme="minorHAnsi" w:cstheme="minorBidi"/>
                <w:sz w:val="22"/>
                <w:szCs w:val="22"/>
              </w:rPr>
              <w:t>People and Culture</w:t>
            </w:r>
          </w:p>
        </w:tc>
      </w:tr>
      <w:tr w:rsidR="00AB2540" w:rsidRPr="00585641" w14:paraId="4DA8C88D" w14:textId="77777777" w:rsidTr="295787A0">
        <w:tc>
          <w:tcPr>
            <w:tcW w:w="1985" w:type="dxa"/>
            <w:vAlign w:val="center"/>
          </w:tcPr>
          <w:p w14:paraId="30BADF53" w14:textId="77777777" w:rsidR="00AB2540" w:rsidRPr="00585641" w:rsidRDefault="00E704CD" w:rsidP="3B86EDE8">
            <w:pPr>
              <w:pStyle w:val="Paragraph"/>
              <w:numPr>
                <w:ilvl w:val="0"/>
                <w:numId w:val="1"/>
              </w:numPr>
              <w:spacing w:before="160" w:line="259" w:lineRule="auto"/>
              <w:rPr>
                <w:rFonts w:asciiTheme="minorHAnsi" w:hAnsiTheme="minorHAnsi" w:cstheme="minorBidi"/>
                <w:sz w:val="22"/>
                <w:szCs w:val="22"/>
              </w:rPr>
            </w:pPr>
            <w:r w:rsidRPr="3B86EDE8">
              <w:rPr>
                <w:rFonts w:asciiTheme="minorHAnsi" w:hAnsiTheme="minorHAnsi" w:cstheme="minorBidi"/>
                <w:b/>
                <w:bCs/>
                <w:sz w:val="22"/>
                <w:szCs w:val="22"/>
              </w:rPr>
              <w:t>Reports t</w:t>
            </w:r>
            <w:r w:rsidR="00AB2540" w:rsidRPr="3B86EDE8">
              <w:rPr>
                <w:rFonts w:asciiTheme="minorHAnsi" w:hAnsiTheme="minorHAnsi" w:cstheme="minorBidi"/>
                <w:b/>
                <w:bCs/>
                <w:sz w:val="22"/>
                <w:szCs w:val="22"/>
              </w:rPr>
              <w:t>o:</w:t>
            </w:r>
            <w:r w:rsidR="0068744A" w:rsidRPr="3B86EDE8">
              <w:rPr>
                <w:rFonts w:asciiTheme="minorHAnsi" w:hAnsiTheme="minorHAnsi" w:cstheme="minorBidi"/>
                <w:b/>
                <w:bCs/>
                <w:sz w:val="22"/>
                <w:szCs w:val="22"/>
              </w:rPr>
              <w:t xml:space="preserve"> </w:t>
            </w:r>
          </w:p>
        </w:tc>
        <w:tc>
          <w:tcPr>
            <w:tcW w:w="7479" w:type="dxa"/>
            <w:gridSpan w:val="2"/>
            <w:vAlign w:val="center"/>
          </w:tcPr>
          <w:p w14:paraId="0C1646DA" w14:textId="77777777" w:rsidR="00AB2540" w:rsidRPr="004924EA" w:rsidRDefault="004924EA" w:rsidP="504E6012">
            <w:pPr>
              <w:pStyle w:val="Paragraph"/>
              <w:numPr>
                <w:ilvl w:val="0"/>
                <w:numId w:val="0"/>
              </w:numPr>
              <w:spacing w:before="160" w:line="259" w:lineRule="auto"/>
              <w:rPr>
                <w:rFonts w:asciiTheme="minorHAnsi" w:hAnsiTheme="minorHAnsi" w:cstheme="minorBidi"/>
                <w:sz w:val="22"/>
                <w:szCs w:val="22"/>
              </w:rPr>
            </w:pPr>
            <w:r w:rsidRPr="004924EA">
              <w:rPr>
                <w:rFonts w:asciiTheme="minorHAnsi" w:hAnsiTheme="minorHAnsi" w:cstheme="minorBidi"/>
                <w:sz w:val="22"/>
                <w:szCs w:val="22"/>
              </w:rPr>
              <w:t>G</w:t>
            </w:r>
            <w:r>
              <w:rPr>
                <w:rFonts w:asciiTheme="minorHAnsi" w:hAnsiTheme="minorHAnsi" w:cstheme="minorBidi"/>
                <w:sz w:val="22"/>
                <w:szCs w:val="22"/>
              </w:rPr>
              <w:t xml:space="preserve">eneral </w:t>
            </w:r>
            <w:r w:rsidRPr="004924EA">
              <w:rPr>
                <w:rFonts w:asciiTheme="minorHAnsi" w:hAnsiTheme="minorHAnsi" w:cstheme="minorBidi"/>
                <w:sz w:val="22"/>
                <w:szCs w:val="22"/>
              </w:rPr>
              <w:t>M</w:t>
            </w:r>
            <w:r>
              <w:rPr>
                <w:rFonts w:asciiTheme="minorHAnsi" w:hAnsiTheme="minorHAnsi" w:cstheme="minorBidi"/>
                <w:sz w:val="22"/>
                <w:szCs w:val="22"/>
              </w:rPr>
              <w:t>anager</w:t>
            </w:r>
            <w:r w:rsidR="00BC6357">
              <w:rPr>
                <w:rFonts w:asciiTheme="minorHAnsi" w:hAnsiTheme="minorHAnsi" w:cstheme="minorBidi"/>
                <w:sz w:val="22"/>
                <w:szCs w:val="22"/>
              </w:rPr>
              <w:t>,</w:t>
            </w:r>
            <w:r w:rsidRPr="004924EA">
              <w:rPr>
                <w:rFonts w:asciiTheme="minorHAnsi" w:hAnsiTheme="minorHAnsi" w:cstheme="minorBidi"/>
                <w:sz w:val="22"/>
                <w:szCs w:val="22"/>
              </w:rPr>
              <w:t xml:space="preserve"> People and Culture</w:t>
            </w:r>
          </w:p>
        </w:tc>
      </w:tr>
      <w:tr w:rsidR="005241B9" w:rsidRPr="00585641" w14:paraId="46BE5FCF" w14:textId="77777777" w:rsidTr="295787A0">
        <w:tc>
          <w:tcPr>
            <w:tcW w:w="1985" w:type="dxa"/>
            <w:vAlign w:val="center"/>
          </w:tcPr>
          <w:p w14:paraId="5F229B44" w14:textId="77777777" w:rsidR="005241B9" w:rsidRPr="00585641" w:rsidRDefault="00E704CD" w:rsidP="3B86EDE8">
            <w:pPr>
              <w:pStyle w:val="Paragraph"/>
              <w:numPr>
                <w:ilvl w:val="0"/>
                <w:numId w:val="1"/>
              </w:numPr>
              <w:spacing w:before="160" w:line="259" w:lineRule="auto"/>
              <w:rPr>
                <w:rFonts w:asciiTheme="minorHAnsi" w:hAnsiTheme="minorHAnsi" w:cstheme="minorBidi"/>
                <w:sz w:val="22"/>
                <w:szCs w:val="22"/>
              </w:rPr>
            </w:pPr>
            <w:r w:rsidRPr="3B86EDE8">
              <w:rPr>
                <w:rFonts w:asciiTheme="minorHAnsi" w:hAnsiTheme="minorHAnsi" w:cstheme="minorBidi"/>
                <w:b/>
                <w:bCs/>
                <w:sz w:val="22"/>
                <w:szCs w:val="22"/>
              </w:rPr>
              <w:t>Last review d</w:t>
            </w:r>
            <w:r w:rsidR="005241B9" w:rsidRPr="3B86EDE8">
              <w:rPr>
                <w:rFonts w:asciiTheme="minorHAnsi" w:hAnsiTheme="minorHAnsi" w:cstheme="minorBidi"/>
                <w:b/>
                <w:bCs/>
                <w:sz w:val="22"/>
                <w:szCs w:val="22"/>
              </w:rPr>
              <w:t>ate:</w:t>
            </w:r>
            <w:r w:rsidR="0068744A" w:rsidRPr="3B86EDE8">
              <w:rPr>
                <w:rFonts w:asciiTheme="minorHAnsi" w:hAnsiTheme="minorHAnsi" w:cstheme="minorBidi"/>
                <w:b/>
                <w:bCs/>
                <w:sz w:val="22"/>
                <w:szCs w:val="22"/>
              </w:rPr>
              <w:t xml:space="preserve"> </w:t>
            </w:r>
          </w:p>
        </w:tc>
        <w:tc>
          <w:tcPr>
            <w:tcW w:w="7479" w:type="dxa"/>
            <w:gridSpan w:val="2"/>
            <w:vAlign w:val="center"/>
          </w:tcPr>
          <w:p w14:paraId="4DAB7BEF" w14:textId="77777777" w:rsidR="005241B9" w:rsidRPr="004924EA" w:rsidRDefault="00D10155" w:rsidP="504E6012">
            <w:pPr>
              <w:pStyle w:val="Paragraph"/>
              <w:numPr>
                <w:ilvl w:val="0"/>
                <w:numId w:val="0"/>
              </w:numPr>
              <w:spacing w:before="160" w:line="259" w:lineRule="auto"/>
              <w:rPr>
                <w:rFonts w:asciiTheme="minorHAnsi" w:hAnsiTheme="minorHAnsi" w:cstheme="minorBidi"/>
                <w:sz w:val="22"/>
                <w:szCs w:val="22"/>
              </w:rPr>
            </w:pPr>
            <w:r>
              <w:rPr>
                <w:rFonts w:asciiTheme="minorHAnsi" w:hAnsiTheme="minorHAnsi" w:cstheme="minorBidi"/>
                <w:sz w:val="22"/>
                <w:szCs w:val="22"/>
              </w:rPr>
              <w:t>March</w:t>
            </w:r>
            <w:r w:rsidR="004924EA" w:rsidRPr="004924EA">
              <w:rPr>
                <w:rFonts w:asciiTheme="minorHAnsi" w:hAnsiTheme="minorHAnsi" w:cstheme="minorBidi"/>
                <w:sz w:val="22"/>
                <w:szCs w:val="22"/>
              </w:rPr>
              <w:t xml:space="preserve"> 2026</w:t>
            </w:r>
          </w:p>
        </w:tc>
      </w:tr>
    </w:tbl>
    <w:p w14:paraId="106E55D4" w14:textId="77777777" w:rsidR="0088053E" w:rsidRPr="0088053E" w:rsidRDefault="0088053E" w:rsidP="0088053E">
      <w:pPr>
        <w:rPr>
          <w:color w:val="7030A0"/>
        </w:rPr>
      </w:pPr>
    </w:p>
    <w:p w14:paraId="73DF6062" w14:textId="77777777" w:rsidR="002945F8" w:rsidRPr="0088053E" w:rsidRDefault="0088053E" w:rsidP="0088053E">
      <w:pPr>
        <w:rPr>
          <w:rFonts w:asciiTheme="minorHAnsi" w:hAnsiTheme="minorHAnsi" w:cstheme="minorHAnsi"/>
          <w:b/>
          <w:bCs/>
          <w:i/>
          <w:iCs/>
          <w:color w:val="7030A0"/>
          <w:sz w:val="24"/>
          <w:szCs w:val="24"/>
        </w:rPr>
      </w:pPr>
      <w:r w:rsidRPr="0088053E">
        <w:rPr>
          <w:rFonts w:asciiTheme="minorHAnsi" w:hAnsiTheme="minorHAnsi" w:cstheme="minorHAnsi"/>
          <w:color w:val="7030A0"/>
          <w:sz w:val="24"/>
          <w:szCs w:val="24"/>
        </w:rPr>
        <w:t>He huanui oranga mo ngā mokopuna whakatipuranga roto i ngā hapori heke iho, heke iho -</w:t>
      </w:r>
      <w:r w:rsidRPr="0088053E">
        <w:rPr>
          <w:rFonts w:asciiTheme="minorHAnsi" w:hAnsiTheme="minorHAnsi" w:cstheme="minorHAnsi"/>
          <w:b/>
          <w:bCs/>
          <w:color w:val="7030A0"/>
          <w:sz w:val="24"/>
          <w:szCs w:val="24"/>
        </w:rPr>
        <w:t xml:space="preserve"> ​</w:t>
      </w:r>
      <w:r w:rsidRPr="0088053E">
        <w:rPr>
          <w:rFonts w:asciiTheme="minorHAnsi" w:hAnsiTheme="minorHAnsi" w:cstheme="minorHAnsi"/>
          <w:b/>
          <w:bCs/>
          <w:i/>
          <w:iCs/>
          <w:color w:val="7030A0"/>
          <w:sz w:val="24"/>
          <w:szCs w:val="24"/>
          <w:lang w:val="en-US"/>
        </w:rPr>
        <w:t>Setting the path of wellness in our communities for the early years, for generations to come</w:t>
      </w:r>
      <w:r w:rsidRPr="0088053E">
        <w:rPr>
          <w:rFonts w:asciiTheme="minorHAnsi" w:hAnsiTheme="minorHAnsi" w:cstheme="minorHAnsi"/>
          <w:b/>
          <w:bCs/>
          <w:i/>
          <w:iCs/>
          <w:color w:val="7030A0"/>
          <w:sz w:val="24"/>
          <w:szCs w:val="24"/>
        </w:rPr>
        <w:t>​.</w:t>
      </w:r>
    </w:p>
    <w:p w14:paraId="1193E4E6" w14:textId="77777777" w:rsidR="0088053E" w:rsidRPr="0088053E" w:rsidRDefault="0088053E" w:rsidP="0088053E">
      <w:pPr>
        <w:rPr>
          <w:color w:val="7030A0"/>
          <w:lang w:val="en-N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2945F8" w:rsidRPr="00585641" w14:paraId="13C84A4C" w14:textId="77777777" w:rsidTr="00A07B50">
        <w:tc>
          <w:tcPr>
            <w:tcW w:w="9464" w:type="dxa"/>
            <w:tcBorders>
              <w:top w:val="nil"/>
              <w:left w:val="nil"/>
              <w:bottom w:val="nil"/>
              <w:right w:val="nil"/>
            </w:tcBorders>
            <w:shd w:val="clear" w:color="auto" w:fill="9185BF"/>
          </w:tcPr>
          <w:p w14:paraId="71C0FD74" w14:textId="77777777" w:rsidR="002945F8" w:rsidRPr="00585641" w:rsidRDefault="00F21E64"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w:t>
            </w:r>
            <w:r w:rsidR="00B271DA" w:rsidRPr="00585641">
              <w:rPr>
                <w:rFonts w:asciiTheme="minorHAnsi" w:hAnsiTheme="minorHAnsi" w:cstheme="minorHAnsi"/>
                <w:color w:val="FFFFFF" w:themeColor="background1"/>
                <w:sz w:val="28"/>
                <w:szCs w:val="28"/>
              </w:rPr>
              <w:t xml:space="preserve"> </w:t>
            </w:r>
            <w:r w:rsidR="00996AF1" w:rsidRPr="00585641">
              <w:rPr>
                <w:rFonts w:asciiTheme="minorHAnsi" w:hAnsiTheme="minorHAnsi" w:cstheme="minorHAnsi"/>
                <w:color w:val="FFFFFF" w:themeColor="background1"/>
                <w:sz w:val="28"/>
                <w:szCs w:val="28"/>
              </w:rPr>
              <w:t xml:space="preserve">– who we are and what we are about  </w:t>
            </w:r>
          </w:p>
        </w:tc>
      </w:tr>
    </w:tbl>
    <w:p w14:paraId="05D70288" w14:textId="77777777" w:rsidR="008B28C5" w:rsidRPr="00585641" w:rsidRDefault="008B28C5" w:rsidP="008B28C5">
      <w:pPr>
        <w:jc w:val="both"/>
        <w:rPr>
          <w:rFonts w:asciiTheme="minorHAnsi" w:eastAsia="Calibri" w:hAnsiTheme="minorHAnsi" w:cstheme="minorHAnsi"/>
          <w:color w:val="000000" w:themeColor="text1"/>
          <w:sz w:val="22"/>
          <w:szCs w:val="22"/>
          <w:lang w:val="en"/>
        </w:rPr>
      </w:pPr>
    </w:p>
    <w:p w14:paraId="2488C25F" w14:textId="49622700" w:rsidR="008B28C5" w:rsidRPr="00585641" w:rsidRDefault="008B28C5" w:rsidP="2540FBE5">
      <w:pPr>
        <w:jc w:val="both"/>
        <w:rPr>
          <w:rFonts w:asciiTheme="minorHAnsi" w:eastAsia="Calibri" w:hAnsiTheme="minorHAnsi" w:cstheme="minorBidi"/>
          <w:color w:val="000000" w:themeColor="text1"/>
          <w:sz w:val="22"/>
          <w:szCs w:val="22"/>
        </w:rPr>
      </w:pPr>
      <w:r w:rsidRPr="2540FBE5">
        <w:rPr>
          <w:rFonts w:asciiTheme="minorHAnsi" w:eastAsia="Calibri" w:hAnsiTheme="minorHAnsi" w:cstheme="minorBidi"/>
          <w:color w:val="000000" w:themeColor="text1"/>
          <w:sz w:val="22"/>
          <w:szCs w:val="22"/>
          <w:lang w:val="en"/>
        </w:rPr>
        <w:t xml:space="preserve">Whānau Āwhina Plunket is a charity organisation and the largest service supporting the health and wellbeing of tamariki under-five and their </w:t>
      </w:r>
      <w:r w:rsidRPr="2540FBE5">
        <w:rPr>
          <w:rFonts w:asciiTheme="minorHAnsi" w:eastAsia="Calibri" w:hAnsiTheme="minorHAnsi" w:cstheme="minorBidi"/>
          <w:color w:val="000000" w:themeColor="text1"/>
          <w:sz w:val="22"/>
          <w:szCs w:val="22"/>
        </w:rPr>
        <w:t>whānau in Aotearoa.</w:t>
      </w:r>
      <w:r w:rsidRPr="2540FBE5">
        <w:rPr>
          <w:rFonts w:asciiTheme="minorHAnsi" w:eastAsia="Calibri" w:hAnsiTheme="minorHAnsi" w:cstheme="minorBidi"/>
          <w:color w:val="000000" w:themeColor="text1"/>
          <w:sz w:val="22"/>
          <w:szCs w:val="22"/>
          <w:lang w:val="en"/>
        </w:rPr>
        <w:t xml:space="preserve"> </w:t>
      </w:r>
      <w:r w:rsidR="00C672A7" w:rsidRPr="2540FBE5">
        <w:rPr>
          <w:rFonts w:asciiTheme="minorHAnsi" w:eastAsia="Calibri" w:hAnsiTheme="minorHAnsi" w:cstheme="minorBidi"/>
          <w:color w:val="000000" w:themeColor="text1"/>
          <w:sz w:val="22"/>
          <w:szCs w:val="22"/>
        </w:rPr>
        <w:t>We are</w:t>
      </w:r>
      <w:r w:rsidRPr="2540FBE5">
        <w:rPr>
          <w:rFonts w:asciiTheme="minorHAnsi" w:eastAsia="Calibri" w:hAnsiTheme="minorHAnsi" w:cstheme="minorBidi"/>
          <w:color w:val="000000" w:themeColor="text1"/>
          <w:sz w:val="22"/>
          <w:szCs w:val="22"/>
        </w:rPr>
        <w:t xml:space="preserve"> proud to visit over 8</w:t>
      </w:r>
      <w:r w:rsidR="0D64A52F" w:rsidRPr="2540FBE5">
        <w:rPr>
          <w:rFonts w:asciiTheme="minorHAnsi" w:eastAsia="Calibri" w:hAnsiTheme="minorHAnsi" w:cstheme="minorBidi"/>
          <w:color w:val="000000" w:themeColor="text1"/>
          <w:sz w:val="22"/>
          <w:szCs w:val="22"/>
        </w:rPr>
        <w:t>0</w:t>
      </w:r>
      <w:r w:rsidRPr="2540FBE5">
        <w:rPr>
          <w:rFonts w:asciiTheme="minorHAnsi" w:eastAsia="Calibri" w:hAnsiTheme="minorHAnsi" w:cstheme="minorBidi"/>
          <w:color w:val="000000" w:themeColor="text1"/>
          <w:sz w:val="22"/>
          <w:szCs w:val="22"/>
        </w:rPr>
        <w:t>% of all newborn babies in Aotearoa and to support pēpē, tamariki and their whānau.  </w:t>
      </w:r>
    </w:p>
    <w:p w14:paraId="2D957B5F" w14:textId="77777777" w:rsidR="008B28C5" w:rsidRPr="00585641" w:rsidRDefault="008B28C5" w:rsidP="008B28C5">
      <w:pPr>
        <w:spacing w:before="160" w:line="259" w:lineRule="auto"/>
        <w:jc w:val="both"/>
        <w:rPr>
          <w:rFonts w:asciiTheme="minorHAnsi" w:hAnsiTheme="minorHAnsi" w:cstheme="minorHAnsi"/>
          <w:color w:val="000000"/>
          <w:sz w:val="22"/>
          <w:szCs w:val="22"/>
        </w:rPr>
      </w:pPr>
      <w:r w:rsidRPr="00585641">
        <w:rPr>
          <w:rFonts w:asciiTheme="minorHAnsi" w:hAnsiTheme="minorHAnsi" w:cstheme="minorHAnsi"/>
          <w:color w:val="000000" w:themeColor="text1"/>
          <w:sz w:val="22"/>
          <w:szCs w:val="22"/>
        </w:rPr>
        <w:t xml:space="preserve">We aim to be a cohesive and effective national organisation grounded in evidence and best practice, with the needs of New Zealand whānau and families at the centre of everything we do.  </w:t>
      </w:r>
    </w:p>
    <w:p w14:paraId="5AAAC294" w14:textId="77777777" w:rsidR="008B28C5" w:rsidRPr="00585641" w:rsidRDefault="008B28C5" w:rsidP="008B28C5">
      <w:pPr>
        <w:jc w:val="both"/>
        <w:rPr>
          <w:rFonts w:asciiTheme="minorHAnsi" w:eastAsia="Calibri" w:hAnsiTheme="minorHAnsi" w:cstheme="minorHAnsi"/>
          <w:color w:val="000000" w:themeColor="text1"/>
          <w:sz w:val="22"/>
          <w:szCs w:val="22"/>
        </w:rPr>
      </w:pPr>
    </w:p>
    <w:p w14:paraId="63F78426" w14:textId="77777777" w:rsidR="00A22842" w:rsidRDefault="008B28C5" w:rsidP="008B28C5">
      <w:pPr>
        <w:pStyle w:val="Heading3"/>
        <w:rPr>
          <w:rFonts w:asciiTheme="minorHAnsi" w:eastAsia="Calibri" w:hAnsiTheme="minorHAnsi" w:cstheme="minorBidi"/>
          <w:color w:val="000000" w:themeColor="text1"/>
          <w:sz w:val="22"/>
          <w:szCs w:val="22"/>
          <w:lang w:val="en-US"/>
        </w:rPr>
      </w:pPr>
      <w:r w:rsidRPr="42E3257C">
        <w:rPr>
          <w:rFonts w:asciiTheme="minorHAnsi" w:eastAsiaTheme="minorEastAsia" w:hAnsiTheme="minorHAnsi" w:cstheme="minorBidi"/>
          <w:color w:val="222222"/>
          <w:sz w:val="22"/>
          <w:szCs w:val="22"/>
          <w:lang w:val="en-US"/>
        </w:rPr>
        <w:t>Our</w:t>
      </w:r>
      <w:r w:rsidR="00287255" w:rsidRPr="42E3257C">
        <w:rPr>
          <w:rFonts w:asciiTheme="minorHAnsi" w:eastAsia="Calibri" w:hAnsiTheme="minorHAnsi" w:cstheme="minorBidi"/>
          <w:color w:val="000000" w:themeColor="text1"/>
          <w:sz w:val="22"/>
          <w:szCs w:val="22"/>
          <w:lang w:val="en-US"/>
        </w:rPr>
        <w:t xml:space="preserve"> Whānau Āwhina Plunket</w:t>
      </w:r>
      <w:r w:rsidR="00637D19" w:rsidRPr="42E3257C">
        <w:rPr>
          <w:rFonts w:asciiTheme="minorHAnsi" w:eastAsia="Calibri" w:hAnsiTheme="minorHAnsi" w:cstheme="minorBidi"/>
          <w:color w:val="000000" w:themeColor="text1"/>
          <w:sz w:val="22"/>
          <w:szCs w:val="22"/>
          <w:lang w:val="en-US"/>
        </w:rPr>
        <w:t xml:space="preserve"> Goals</w:t>
      </w:r>
      <w:r w:rsidR="00A678AB" w:rsidRPr="42E3257C">
        <w:rPr>
          <w:rFonts w:asciiTheme="minorHAnsi" w:eastAsia="Calibri" w:hAnsiTheme="minorHAnsi" w:cstheme="minorBidi"/>
          <w:color w:val="000000" w:themeColor="text1"/>
          <w:sz w:val="22"/>
          <w:szCs w:val="22"/>
          <w:lang w:val="en-US"/>
        </w:rPr>
        <w:t xml:space="preserve"> are</w:t>
      </w:r>
      <w:r w:rsidR="00032774" w:rsidRPr="42E3257C">
        <w:rPr>
          <w:rFonts w:asciiTheme="minorHAnsi" w:eastAsia="Calibri" w:hAnsiTheme="minorHAnsi" w:cstheme="minorBidi"/>
          <w:color w:val="000000" w:themeColor="text1"/>
          <w:sz w:val="22"/>
          <w:szCs w:val="22"/>
          <w:lang w:val="en-US"/>
        </w:rPr>
        <w:t>:</w:t>
      </w:r>
    </w:p>
    <w:p w14:paraId="2995A496" w14:textId="77777777" w:rsidR="008B28C5" w:rsidRPr="00032774" w:rsidRDefault="008C1AA4" w:rsidP="008B28C5">
      <w:pPr>
        <w:pStyle w:val="Heading3"/>
        <w:rPr>
          <w:rFonts w:asciiTheme="minorHAnsi" w:eastAsiaTheme="minorEastAsia" w:hAnsiTheme="minorHAnsi" w:cstheme="minorHAnsi"/>
          <w:color w:val="auto"/>
          <w:sz w:val="22"/>
          <w:szCs w:val="22"/>
          <w:lang w:val="en"/>
        </w:rPr>
      </w:pPr>
      <w:r w:rsidRPr="00032774">
        <w:rPr>
          <w:rFonts w:asciiTheme="minorHAnsi" w:hAnsiTheme="minorHAnsi" w:cstheme="minorHAnsi"/>
          <w:color w:val="auto"/>
          <w:sz w:val="22"/>
          <w:szCs w:val="22"/>
        </w:rPr>
        <w:t xml:space="preserve">Pae </w:t>
      </w:r>
      <w:r w:rsidR="00F568AF" w:rsidRPr="00032774">
        <w:rPr>
          <w:rFonts w:asciiTheme="minorHAnsi" w:hAnsiTheme="minorHAnsi" w:cstheme="minorHAnsi"/>
          <w:color w:val="auto"/>
          <w:sz w:val="22"/>
          <w:szCs w:val="22"/>
        </w:rPr>
        <w:t>O</w:t>
      </w:r>
      <w:r w:rsidRPr="00032774">
        <w:rPr>
          <w:rFonts w:asciiTheme="minorHAnsi" w:hAnsiTheme="minorHAnsi" w:cstheme="minorHAnsi"/>
          <w:color w:val="auto"/>
          <w:sz w:val="22"/>
          <w:szCs w:val="22"/>
        </w:rPr>
        <w:t>ra</w:t>
      </w:r>
      <w:r w:rsidR="00633D2C">
        <w:rPr>
          <w:rFonts w:asciiTheme="minorHAnsi" w:hAnsiTheme="minorHAnsi" w:cstheme="minorHAnsi"/>
          <w:color w:val="auto"/>
          <w:sz w:val="22"/>
          <w:szCs w:val="22"/>
        </w:rPr>
        <w:t>:</w:t>
      </w:r>
      <w:r w:rsidR="00F568AF" w:rsidRPr="00032774">
        <w:rPr>
          <w:rFonts w:asciiTheme="minorHAnsi" w:hAnsiTheme="minorHAnsi" w:cstheme="minorHAnsi"/>
          <w:color w:val="auto"/>
          <w:sz w:val="22"/>
          <w:szCs w:val="22"/>
        </w:rPr>
        <w:t xml:space="preserve"> Healthy Futures</w:t>
      </w:r>
      <w:r w:rsidR="008B28C5" w:rsidRPr="00032774">
        <w:rPr>
          <w:rFonts w:asciiTheme="minorHAnsi" w:eastAsiaTheme="minorEastAsia" w:hAnsiTheme="minorHAnsi" w:cstheme="minorHAnsi"/>
          <w:color w:val="auto"/>
          <w:sz w:val="22"/>
          <w:szCs w:val="22"/>
          <w:lang w:val="en"/>
        </w:rPr>
        <w:t xml:space="preserve">: </w:t>
      </w:r>
    </w:p>
    <w:p w14:paraId="6CD7CEDA" w14:textId="77777777" w:rsidR="00D50DA4" w:rsidRDefault="00D50DA4" w:rsidP="00E672B7">
      <w:pPr>
        <w:pStyle w:val="ListParagraph"/>
        <w:numPr>
          <w:ilvl w:val="0"/>
          <w:numId w:val="14"/>
        </w:numPr>
        <w:spacing w:after="0" w:line="240" w:lineRule="auto"/>
        <w:contextualSpacing w:val="0"/>
        <w:rPr>
          <w:rFonts w:eastAsia="Times New Roman"/>
        </w:rPr>
      </w:pPr>
      <w:r w:rsidRPr="00F568AF">
        <w:rPr>
          <w:rFonts w:eastAsia="Times New Roman"/>
          <w:b/>
          <w:bCs/>
        </w:rPr>
        <w:t>Mauri Ora</w:t>
      </w:r>
      <w:r>
        <w:rPr>
          <w:rFonts w:eastAsia="Times New Roman"/>
        </w:rPr>
        <w:t>: Healthy babies and children</w:t>
      </w:r>
    </w:p>
    <w:p w14:paraId="2E278286" w14:textId="77777777" w:rsidR="00D50DA4" w:rsidRDefault="00D50DA4" w:rsidP="00E672B7">
      <w:pPr>
        <w:pStyle w:val="ListParagraph"/>
        <w:numPr>
          <w:ilvl w:val="0"/>
          <w:numId w:val="14"/>
        </w:numPr>
        <w:spacing w:after="0" w:line="240" w:lineRule="auto"/>
        <w:contextualSpacing w:val="0"/>
        <w:rPr>
          <w:rFonts w:eastAsia="Times New Roman"/>
        </w:rPr>
      </w:pPr>
      <w:r w:rsidRPr="00F568AF">
        <w:rPr>
          <w:rFonts w:eastAsia="Times New Roman"/>
          <w:b/>
          <w:bCs/>
        </w:rPr>
        <w:t>Whānau O</w:t>
      </w:r>
      <w:r w:rsidR="00072C2B">
        <w:rPr>
          <w:rFonts w:eastAsia="Times New Roman"/>
          <w:b/>
          <w:bCs/>
        </w:rPr>
        <w:t>r</w:t>
      </w:r>
      <w:r w:rsidRPr="00F568AF">
        <w:rPr>
          <w:rFonts w:eastAsia="Times New Roman"/>
          <w:b/>
          <w:bCs/>
        </w:rPr>
        <w:t>a</w:t>
      </w:r>
      <w:r>
        <w:rPr>
          <w:rFonts w:eastAsia="Times New Roman"/>
        </w:rPr>
        <w:t>: Healthy confident families</w:t>
      </w:r>
    </w:p>
    <w:p w14:paraId="3CC715F0" w14:textId="77777777" w:rsidR="00D50DA4" w:rsidRDefault="00D50DA4" w:rsidP="00E672B7">
      <w:pPr>
        <w:pStyle w:val="ListParagraph"/>
        <w:numPr>
          <w:ilvl w:val="0"/>
          <w:numId w:val="14"/>
        </w:numPr>
        <w:spacing w:after="0" w:line="240" w:lineRule="auto"/>
        <w:contextualSpacing w:val="0"/>
        <w:rPr>
          <w:rFonts w:eastAsia="Times New Roman"/>
        </w:rPr>
      </w:pPr>
      <w:r w:rsidRPr="00F568AF">
        <w:rPr>
          <w:rFonts w:eastAsia="Times New Roman"/>
          <w:b/>
          <w:bCs/>
        </w:rPr>
        <w:t>Wai Ora</w:t>
      </w:r>
      <w:r>
        <w:rPr>
          <w:rFonts w:eastAsia="Times New Roman"/>
        </w:rPr>
        <w:t>: Healthy environments and connected communities</w:t>
      </w:r>
    </w:p>
    <w:p w14:paraId="3CA16810" w14:textId="77777777" w:rsidR="00F568AF" w:rsidRDefault="00F568AF" w:rsidP="008B28C5">
      <w:pPr>
        <w:spacing w:after="240"/>
        <w:jc w:val="both"/>
        <w:rPr>
          <w:rStyle w:val="normaltextrun"/>
          <w:rFonts w:asciiTheme="minorHAnsi" w:hAnsiTheme="minorHAnsi" w:cstheme="minorHAnsi"/>
          <w:color w:val="000000" w:themeColor="text1"/>
          <w:sz w:val="22"/>
          <w:szCs w:val="22"/>
          <w:lang w:val="en"/>
        </w:rPr>
      </w:pPr>
    </w:p>
    <w:p w14:paraId="1721F96B" w14:textId="46C4C5A5" w:rsidR="008B28C5" w:rsidRPr="00585641" w:rsidRDefault="008B28C5" w:rsidP="008B28C5">
      <w:pPr>
        <w:spacing w:after="240"/>
        <w:jc w:val="both"/>
        <w:rPr>
          <w:rFonts w:asciiTheme="minorHAnsi" w:eastAsiaTheme="minorEastAsia" w:hAnsiTheme="minorHAnsi" w:cstheme="minorHAnsi"/>
          <w:color w:val="000000" w:themeColor="text1"/>
          <w:sz w:val="22"/>
          <w:szCs w:val="22"/>
          <w:lang w:val="en"/>
        </w:rPr>
      </w:pPr>
      <w:r w:rsidRPr="00585641">
        <w:rPr>
          <w:rStyle w:val="normaltextrun"/>
          <w:rFonts w:asciiTheme="minorHAnsi" w:hAnsiTheme="minorHAnsi" w:cstheme="minorHAnsi"/>
          <w:color w:val="000000" w:themeColor="text1"/>
          <w:sz w:val="22"/>
          <w:szCs w:val="22"/>
          <w:lang w:val="en"/>
        </w:rPr>
        <w:t xml:space="preserve">We are on a pro-equity journey where we strive to give life to </w:t>
      </w:r>
      <w:r w:rsidRPr="00585641">
        <w:rPr>
          <w:rFonts w:asciiTheme="minorHAnsi" w:eastAsia="Arial" w:hAnsiTheme="minorHAnsi" w:cstheme="minorHAnsi"/>
          <w:color w:val="000000" w:themeColor="text1"/>
          <w:sz w:val="22"/>
          <w:szCs w:val="22"/>
          <w:lang w:val="en"/>
        </w:rPr>
        <w:t>Te Tiriti o</w:t>
      </w:r>
      <w:r w:rsidRPr="00585641">
        <w:rPr>
          <w:rStyle w:val="normaltextrun"/>
          <w:rFonts w:asciiTheme="minorHAnsi" w:hAnsiTheme="minorHAnsi" w:cstheme="minorHAnsi"/>
          <w:color w:val="000000" w:themeColor="text1"/>
          <w:sz w:val="22"/>
          <w:szCs w:val="22"/>
          <w:lang w:val="en"/>
        </w:rPr>
        <w:t xml:space="preserve"> Waitangi principles of </w:t>
      </w:r>
      <w:r w:rsidRPr="00585641">
        <w:rPr>
          <w:rFonts w:asciiTheme="minorHAnsi" w:eastAsia="Arial" w:hAnsiTheme="minorHAnsi" w:cstheme="minorHAnsi"/>
          <w:color w:val="000000" w:themeColor="text1"/>
          <w:sz w:val="22"/>
          <w:szCs w:val="22"/>
          <w:lang w:val="en"/>
        </w:rPr>
        <w:t>Tino Rangatiratanga,</w:t>
      </w:r>
      <w:r w:rsidRPr="00585641">
        <w:rPr>
          <w:rStyle w:val="normaltextrun"/>
          <w:rFonts w:asciiTheme="minorHAnsi" w:hAnsiTheme="minorHAnsi" w:cstheme="minorHAnsi"/>
          <w:color w:val="000000" w:themeColor="text1"/>
          <w:sz w:val="22"/>
          <w:szCs w:val="22"/>
          <w:lang w:val="en"/>
        </w:rPr>
        <w:t xml:space="preserve"> partnership, active protection, equity and options in our mahi/work to ensure healthy </w:t>
      </w:r>
      <w:r w:rsidR="00F85AC0" w:rsidRPr="00585641">
        <w:rPr>
          <w:rStyle w:val="normaltextrun"/>
          <w:rFonts w:asciiTheme="minorHAnsi" w:hAnsiTheme="minorHAnsi" w:cstheme="minorHAnsi"/>
          <w:color w:val="000000" w:themeColor="text1"/>
          <w:sz w:val="22"/>
          <w:szCs w:val="22"/>
          <w:lang w:val="en"/>
        </w:rPr>
        <w:t>Tamariki</w:t>
      </w:r>
      <w:r w:rsidRPr="00585641">
        <w:rPr>
          <w:rStyle w:val="normaltextrun"/>
          <w:rFonts w:asciiTheme="minorHAnsi" w:hAnsiTheme="minorHAnsi" w:cstheme="minorHAnsi"/>
          <w:color w:val="000000" w:themeColor="text1"/>
          <w:sz w:val="22"/>
          <w:szCs w:val="22"/>
          <w:lang w:val="en"/>
        </w:rPr>
        <w:t>, confident whānau and connected communities. </w:t>
      </w:r>
      <w:r w:rsidRPr="00585641">
        <w:rPr>
          <w:rStyle w:val="eop"/>
          <w:rFonts w:asciiTheme="minorHAnsi" w:hAnsiTheme="minorHAnsi" w:cstheme="minorHAnsi"/>
          <w:color w:val="000000" w:themeColor="text1"/>
          <w:sz w:val="22"/>
          <w:szCs w:val="22"/>
        </w:rPr>
        <w:t> </w:t>
      </w:r>
    </w:p>
    <w:p w14:paraId="0D6A3BEA" w14:textId="77777777" w:rsidR="00F21E64" w:rsidRPr="00585641" w:rsidRDefault="00F21E64" w:rsidP="00AD0CC2">
      <w:pPr>
        <w:spacing w:before="160" w:line="259" w:lineRule="auto"/>
        <w:jc w:val="both"/>
        <w:rPr>
          <w:rFonts w:asciiTheme="minorHAnsi" w:hAnsiTheme="minorHAnsi" w:cstheme="minorHAnsi"/>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F21E64" w:rsidRPr="00585641" w14:paraId="0FD35357" w14:textId="77777777" w:rsidTr="00C1059E">
        <w:tc>
          <w:tcPr>
            <w:tcW w:w="9464" w:type="dxa"/>
            <w:tcBorders>
              <w:top w:val="nil"/>
              <w:left w:val="nil"/>
              <w:bottom w:val="nil"/>
              <w:right w:val="nil"/>
            </w:tcBorders>
            <w:shd w:val="clear" w:color="auto" w:fill="9185BF"/>
          </w:tcPr>
          <w:p w14:paraId="3F8942C5" w14:textId="77777777" w:rsidR="00F21E64" w:rsidRPr="00585641" w:rsidRDefault="00F21E64" w:rsidP="00C1059E">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 Values</w:t>
            </w:r>
          </w:p>
        </w:tc>
      </w:tr>
    </w:tbl>
    <w:p w14:paraId="3930E6EE" w14:textId="77777777" w:rsidR="00F21E64" w:rsidRPr="00585641" w:rsidRDefault="00F21E64" w:rsidP="00D27232">
      <w:pPr>
        <w:shd w:val="clear" w:color="auto" w:fill="FFFFFF"/>
        <w:rPr>
          <w:rFonts w:asciiTheme="minorHAnsi" w:hAnsiTheme="minorHAnsi" w:cstheme="minorHAnsi"/>
          <w:color w:val="000000"/>
          <w:sz w:val="22"/>
          <w:szCs w:val="22"/>
        </w:rPr>
      </w:pPr>
    </w:p>
    <w:p w14:paraId="24180663" w14:textId="77777777" w:rsidR="00D27232" w:rsidRPr="00585641" w:rsidRDefault="00D27232" w:rsidP="00D27232">
      <w:pPr>
        <w:shd w:val="clear" w:color="auto" w:fill="FFFFFF"/>
        <w:rPr>
          <w:rFonts w:asciiTheme="minorHAnsi" w:hAnsiTheme="minorHAnsi" w:cstheme="minorHAnsi"/>
          <w:color w:val="000000"/>
          <w:sz w:val="22"/>
          <w:szCs w:val="22"/>
        </w:rPr>
      </w:pPr>
      <w:r w:rsidRPr="00585641">
        <w:rPr>
          <w:rFonts w:asciiTheme="minorHAnsi" w:hAnsiTheme="minorHAnsi" w:cstheme="minorHAnsi"/>
          <w:color w:val="000000"/>
          <w:sz w:val="22"/>
          <w:szCs w:val="22"/>
        </w:rPr>
        <w:t xml:space="preserve">In this role you will be expected to operate in a way that embodies and demonstrates </w:t>
      </w:r>
      <w:r w:rsidR="00F21E64" w:rsidRPr="00585641">
        <w:rPr>
          <w:rFonts w:asciiTheme="minorHAnsi" w:hAnsiTheme="minorHAnsi" w:cstheme="minorHAnsi"/>
          <w:color w:val="000000"/>
          <w:sz w:val="22"/>
          <w:szCs w:val="22"/>
        </w:rPr>
        <w:t>Whānau Āwhina Plunket</w:t>
      </w:r>
      <w:r w:rsidRPr="00585641">
        <w:rPr>
          <w:rFonts w:asciiTheme="minorHAnsi" w:hAnsiTheme="minorHAnsi" w:cstheme="minorHAnsi"/>
          <w:color w:val="000000"/>
          <w:sz w:val="22"/>
          <w:szCs w:val="22"/>
        </w:rPr>
        <w:t xml:space="preserve"> values as follows:    </w:t>
      </w:r>
    </w:p>
    <w:p w14:paraId="48B9DA35" w14:textId="77777777"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Māia </w:t>
      </w:r>
      <w:r w:rsidRPr="00585641">
        <w:rPr>
          <w:rFonts w:asciiTheme="minorHAnsi" w:hAnsiTheme="minorHAnsi" w:cstheme="minorHAnsi"/>
          <w:color w:val="000000"/>
          <w:sz w:val="22"/>
          <w:szCs w:val="22"/>
        </w:rPr>
        <w:t>– to be courageous and lean into discomfort and challenge as we walk the path of pro-equity</w:t>
      </w:r>
    </w:p>
    <w:p w14:paraId="1CF4FFB8" w14:textId="77777777"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Tūhono</w:t>
      </w:r>
      <w:r w:rsidRPr="00585641">
        <w:rPr>
          <w:rFonts w:asciiTheme="minorHAnsi" w:hAnsiTheme="minorHAnsi" w:cstheme="minorHAnsi"/>
          <w:color w:val="000000"/>
          <w:sz w:val="22"/>
          <w:szCs w:val="22"/>
        </w:rPr>
        <w:t xml:space="preserve"> – to connect and stand in relationship in calm and safe spaces (āhuru Mōwai)</w:t>
      </w:r>
    </w:p>
    <w:p w14:paraId="7E02EEDC" w14:textId="6D622504"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Manaaki </w:t>
      </w:r>
      <w:r w:rsidRPr="00585641">
        <w:rPr>
          <w:rFonts w:asciiTheme="minorHAnsi" w:hAnsiTheme="minorHAnsi" w:cstheme="minorHAnsi"/>
          <w:color w:val="000000"/>
          <w:sz w:val="22"/>
          <w:szCs w:val="22"/>
        </w:rPr>
        <w:t xml:space="preserve">– to care, love, nurture, </w:t>
      </w:r>
      <w:r w:rsidR="00C672A7" w:rsidRPr="00585641">
        <w:rPr>
          <w:rFonts w:asciiTheme="minorHAnsi" w:hAnsiTheme="minorHAnsi" w:cstheme="minorHAnsi"/>
          <w:color w:val="000000"/>
          <w:sz w:val="22"/>
          <w:szCs w:val="22"/>
        </w:rPr>
        <w:t>support,</w:t>
      </w:r>
      <w:r w:rsidRPr="00585641">
        <w:rPr>
          <w:rFonts w:asciiTheme="minorHAnsi" w:hAnsiTheme="minorHAnsi" w:cstheme="minorHAnsi"/>
          <w:color w:val="000000"/>
          <w:sz w:val="22"/>
          <w:szCs w:val="22"/>
        </w:rPr>
        <w:t xml:space="preserve"> and mana enhancing. Respects mana atua, mana tīpuna, mana whenua, mana tangata</w:t>
      </w:r>
    </w:p>
    <w:p w14:paraId="519276E4" w14:textId="77777777" w:rsidR="00F0629A" w:rsidRPr="00330A85" w:rsidRDefault="00D27232" w:rsidP="00330A85">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Māhaki</w:t>
      </w:r>
      <w:r w:rsidRPr="00585641">
        <w:rPr>
          <w:rFonts w:asciiTheme="minorHAnsi" w:hAnsiTheme="minorHAnsi" w:cstheme="minorHAnsi"/>
          <w:color w:val="000000"/>
          <w:sz w:val="22"/>
          <w:szCs w:val="22"/>
        </w:rPr>
        <w:t xml:space="preserve"> – to be humble as we share our knowledge experience to understand and learn from each other and foster trust</w:t>
      </w:r>
      <w:r w:rsidR="00330A85">
        <w:rPr>
          <w:rFonts w:asciiTheme="minorHAnsi" w:hAnsiTheme="minorHAnsi" w:cstheme="minorHAnsi"/>
          <w:color w:val="000000"/>
          <w:sz w:val="22"/>
          <w:szCs w:val="22"/>
        </w:rPr>
        <w:t>.</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271DA" w:rsidRPr="00585641" w14:paraId="2D290935" w14:textId="77777777" w:rsidTr="504E6012">
        <w:tc>
          <w:tcPr>
            <w:tcW w:w="9464" w:type="dxa"/>
            <w:tcBorders>
              <w:top w:val="nil"/>
              <w:left w:val="nil"/>
              <w:bottom w:val="nil"/>
              <w:right w:val="nil"/>
            </w:tcBorders>
            <w:shd w:val="clear" w:color="auto" w:fill="9185BF"/>
            <w:vAlign w:val="center"/>
          </w:tcPr>
          <w:p w14:paraId="7AE7E42A" w14:textId="77777777" w:rsidR="00581383" w:rsidRPr="00462AB8" w:rsidRDefault="00B271DA" w:rsidP="00462AB8">
            <w:pPr>
              <w:pStyle w:val="HeadingStyle2"/>
              <w:spacing w:before="160" w:line="259" w:lineRule="auto"/>
              <w:rPr>
                <w:rFonts w:asciiTheme="minorHAnsi" w:hAnsiTheme="minorHAnsi" w:cstheme="minorBidi"/>
                <w:color w:val="FFFFFF" w:themeColor="background1"/>
                <w:sz w:val="28"/>
                <w:szCs w:val="28"/>
              </w:rPr>
            </w:pPr>
            <w:r w:rsidRPr="0B448DCD">
              <w:rPr>
                <w:rFonts w:asciiTheme="minorHAnsi" w:hAnsiTheme="minorHAnsi" w:cstheme="minorBidi"/>
                <w:color w:val="FFFFFF" w:themeColor="background1"/>
                <w:sz w:val="28"/>
                <w:szCs w:val="28"/>
              </w:rPr>
              <w:t>Overview of</w:t>
            </w:r>
            <w:r w:rsidR="00416442" w:rsidRPr="0B448DCD">
              <w:rPr>
                <w:rFonts w:asciiTheme="minorHAnsi" w:hAnsiTheme="minorHAnsi" w:cstheme="minorBidi"/>
                <w:color w:val="FFFFFF" w:themeColor="background1"/>
                <w:sz w:val="28"/>
                <w:szCs w:val="28"/>
              </w:rPr>
              <w:t xml:space="preserve"> the </w:t>
            </w:r>
            <w:r w:rsidR="004924EA">
              <w:rPr>
                <w:rFonts w:asciiTheme="minorHAnsi" w:hAnsiTheme="minorHAnsi" w:cstheme="minorBidi"/>
                <w:color w:val="FFFFFF" w:themeColor="background1"/>
                <w:sz w:val="28"/>
                <w:szCs w:val="28"/>
              </w:rPr>
              <w:t>People and Culture</w:t>
            </w:r>
            <w:r w:rsidR="00C65394" w:rsidRPr="0B448DCD">
              <w:rPr>
                <w:rFonts w:asciiTheme="minorHAnsi" w:hAnsiTheme="minorHAnsi" w:cstheme="minorBidi"/>
                <w:color w:val="FFFFFF" w:themeColor="background1"/>
                <w:sz w:val="28"/>
                <w:szCs w:val="28"/>
              </w:rPr>
              <w:t xml:space="preserve"> </w:t>
            </w:r>
            <w:r w:rsidR="00D820A6" w:rsidRPr="0B448DCD">
              <w:rPr>
                <w:rFonts w:asciiTheme="minorHAnsi" w:hAnsiTheme="minorHAnsi" w:cstheme="minorBidi"/>
                <w:color w:val="FFFFFF" w:themeColor="background1"/>
                <w:sz w:val="28"/>
                <w:szCs w:val="28"/>
              </w:rPr>
              <w:t>Team</w:t>
            </w:r>
          </w:p>
        </w:tc>
      </w:tr>
    </w:tbl>
    <w:p w14:paraId="1A530A1A" w14:textId="77777777" w:rsidR="00BC6357" w:rsidRPr="00BC6357" w:rsidRDefault="00BC6357" w:rsidP="00BC6357">
      <w:pPr>
        <w:pStyle w:val="HeadingStyle2"/>
        <w:spacing w:before="160" w:line="259" w:lineRule="auto"/>
        <w:rPr>
          <w:rFonts w:asciiTheme="minorHAnsi" w:hAnsiTheme="minorHAnsi" w:cstheme="minorBidi"/>
          <w:b w:val="0"/>
          <w:bCs/>
          <w:color w:val="000000" w:themeColor="text1"/>
          <w:sz w:val="22"/>
          <w:szCs w:val="22"/>
          <w:lang w:val="en-NZ"/>
        </w:rPr>
      </w:pPr>
      <w:r w:rsidRPr="00BC6357">
        <w:rPr>
          <w:rFonts w:asciiTheme="minorHAnsi" w:hAnsiTheme="minorHAnsi" w:cstheme="minorBidi"/>
          <w:b w:val="0"/>
          <w:bCs/>
          <w:color w:val="000000" w:themeColor="text1"/>
          <w:sz w:val="22"/>
          <w:szCs w:val="22"/>
        </w:rPr>
        <w:t>People and Culture encompass the broad functions of:</w:t>
      </w:r>
      <w:r w:rsidRPr="00BC6357">
        <w:rPr>
          <w:rFonts w:asciiTheme="minorHAnsi" w:hAnsiTheme="minorHAnsi" w:cstheme="minorBidi"/>
          <w:b w:val="0"/>
          <w:bCs/>
          <w:color w:val="000000" w:themeColor="text1"/>
          <w:sz w:val="22"/>
          <w:szCs w:val="22"/>
          <w:lang w:val="en-NZ"/>
        </w:rPr>
        <w:t> </w:t>
      </w:r>
    </w:p>
    <w:p w14:paraId="7EB744BC" w14:textId="77777777" w:rsidR="00BC6357" w:rsidRPr="00BC6357" w:rsidRDefault="00BC6357" w:rsidP="00E672B7">
      <w:pPr>
        <w:pStyle w:val="HeadingStyle2"/>
        <w:numPr>
          <w:ilvl w:val="0"/>
          <w:numId w:val="17"/>
        </w:numPr>
        <w:spacing w:before="160" w:line="259" w:lineRule="auto"/>
        <w:rPr>
          <w:rFonts w:asciiTheme="minorHAnsi" w:hAnsiTheme="minorHAnsi" w:cstheme="minorBidi"/>
          <w:b w:val="0"/>
          <w:bCs/>
          <w:color w:val="000000" w:themeColor="text1"/>
          <w:sz w:val="22"/>
          <w:szCs w:val="22"/>
          <w:lang w:val="en-NZ"/>
        </w:rPr>
      </w:pPr>
      <w:r w:rsidRPr="00BC6357">
        <w:rPr>
          <w:rFonts w:asciiTheme="minorHAnsi" w:hAnsiTheme="minorHAnsi" w:cstheme="minorBidi"/>
          <w:b w:val="0"/>
          <w:bCs/>
          <w:color w:val="000000" w:themeColor="text1"/>
          <w:sz w:val="22"/>
          <w:szCs w:val="22"/>
        </w:rPr>
        <w:lastRenderedPageBreak/>
        <w:t>Business partnering - to design, develop and implement strategies that will attract, engage, and retain employees, building a cohesive and productive workforce where o</w:t>
      </w:r>
      <w:r w:rsidRPr="00BC6357">
        <w:rPr>
          <w:rFonts w:asciiTheme="minorHAnsi" w:hAnsiTheme="minorHAnsi" w:cstheme="minorBidi"/>
          <w:b w:val="0"/>
          <w:bCs/>
          <w:color w:val="000000" w:themeColor="text1"/>
          <w:sz w:val="22"/>
          <w:szCs w:val="22"/>
          <w:lang w:val="en-US"/>
        </w:rPr>
        <w:t>ur people are culturally competent and feel supported to deliver on our pro-equity goals.</w:t>
      </w:r>
      <w:r w:rsidRPr="00BC6357">
        <w:rPr>
          <w:rFonts w:asciiTheme="minorHAnsi" w:hAnsiTheme="minorHAnsi" w:cstheme="minorBidi"/>
          <w:b w:val="0"/>
          <w:bCs/>
          <w:color w:val="000000" w:themeColor="text1"/>
          <w:sz w:val="22"/>
          <w:szCs w:val="22"/>
          <w:lang w:val="en-NZ"/>
        </w:rPr>
        <w:t> </w:t>
      </w:r>
    </w:p>
    <w:p w14:paraId="57D4D077" w14:textId="77777777" w:rsidR="00BC6357" w:rsidRPr="00BC6357" w:rsidRDefault="00BC6357" w:rsidP="00E672B7">
      <w:pPr>
        <w:pStyle w:val="HeadingStyle2"/>
        <w:numPr>
          <w:ilvl w:val="0"/>
          <w:numId w:val="18"/>
        </w:numPr>
        <w:spacing w:before="160" w:line="259" w:lineRule="auto"/>
        <w:rPr>
          <w:rFonts w:asciiTheme="minorHAnsi" w:hAnsiTheme="minorHAnsi" w:cstheme="minorBidi"/>
          <w:b w:val="0"/>
          <w:bCs/>
          <w:color w:val="000000" w:themeColor="text1"/>
          <w:sz w:val="22"/>
          <w:szCs w:val="22"/>
          <w:lang w:val="en-NZ"/>
        </w:rPr>
      </w:pPr>
      <w:r w:rsidRPr="00BC6357">
        <w:rPr>
          <w:rFonts w:asciiTheme="minorHAnsi" w:hAnsiTheme="minorHAnsi" w:cstheme="minorBidi"/>
          <w:b w:val="0"/>
          <w:bCs/>
          <w:color w:val="000000" w:themeColor="text1"/>
          <w:sz w:val="22"/>
          <w:szCs w:val="22"/>
          <w:lang w:val="en-US"/>
        </w:rPr>
        <w:t>Shared services - to provide operational HR expertise and accountability and improve business practices through the development and delivery of systems and processes.</w:t>
      </w:r>
      <w:r w:rsidRPr="00BC6357">
        <w:rPr>
          <w:rFonts w:asciiTheme="minorHAnsi" w:hAnsiTheme="minorHAnsi" w:cstheme="minorBidi"/>
          <w:b w:val="0"/>
          <w:bCs/>
          <w:color w:val="000000" w:themeColor="text1"/>
          <w:sz w:val="22"/>
          <w:szCs w:val="22"/>
          <w:lang w:val="en-NZ"/>
        </w:rPr>
        <w:t> </w:t>
      </w:r>
    </w:p>
    <w:p w14:paraId="1A4E3BED" w14:textId="77777777" w:rsidR="00BC6357" w:rsidRPr="00BC6357" w:rsidRDefault="00BC6357" w:rsidP="00E672B7">
      <w:pPr>
        <w:pStyle w:val="HeadingStyle2"/>
        <w:numPr>
          <w:ilvl w:val="0"/>
          <w:numId w:val="19"/>
        </w:numPr>
        <w:spacing w:before="160" w:line="259" w:lineRule="auto"/>
        <w:rPr>
          <w:rFonts w:asciiTheme="minorHAnsi" w:hAnsiTheme="minorHAnsi" w:cstheme="minorBidi"/>
          <w:b w:val="0"/>
          <w:bCs/>
          <w:color w:val="000000" w:themeColor="text1"/>
          <w:sz w:val="22"/>
          <w:szCs w:val="22"/>
          <w:lang w:val="en-NZ"/>
        </w:rPr>
      </w:pPr>
      <w:r w:rsidRPr="00BC6357">
        <w:rPr>
          <w:rFonts w:asciiTheme="minorHAnsi" w:hAnsiTheme="minorHAnsi" w:cstheme="minorBidi"/>
          <w:b w:val="0"/>
          <w:bCs/>
          <w:color w:val="000000" w:themeColor="text1"/>
          <w:sz w:val="22"/>
          <w:szCs w:val="22"/>
          <w:lang w:val="en-US"/>
        </w:rPr>
        <w:t>L&amp;D and Education – to support clinical education and learning for the health workforce, along with delivering education to all staff on equity, leadership and other core professional development initiatives, through the delivery of education resources, programmes and frameworks.</w:t>
      </w:r>
      <w:r w:rsidRPr="00BC6357">
        <w:rPr>
          <w:rFonts w:asciiTheme="minorHAnsi" w:hAnsiTheme="minorHAnsi" w:cstheme="minorBidi"/>
          <w:b w:val="0"/>
          <w:bCs/>
          <w:color w:val="000000" w:themeColor="text1"/>
          <w:sz w:val="22"/>
          <w:szCs w:val="22"/>
          <w:lang w:val="en-NZ"/>
        </w:rPr>
        <w:t> </w:t>
      </w:r>
    </w:p>
    <w:p w14:paraId="465DACA4" w14:textId="79C0FF82" w:rsidR="00BC6357" w:rsidRPr="00941CEF" w:rsidRDefault="7755D1D4" w:rsidP="00E672B7">
      <w:pPr>
        <w:pStyle w:val="HeadingStyle2"/>
        <w:numPr>
          <w:ilvl w:val="0"/>
          <w:numId w:val="20"/>
        </w:numPr>
        <w:spacing w:before="160" w:line="259" w:lineRule="auto"/>
        <w:rPr>
          <w:rFonts w:asciiTheme="minorHAnsi" w:hAnsiTheme="minorHAnsi" w:cstheme="minorHAnsi"/>
          <w:b w:val="0"/>
          <w:bCs/>
          <w:sz w:val="22"/>
          <w:szCs w:val="22"/>
          <w:lang w:val="en-NZ"/>
        </w:rPr>
      </w:pPr>
      <w:r w:rsidRPr="00941CEF">
        <w:rPr>
          <w:rFonts w:asciiTheme="minorHAnsi" w:hAnsiTheme="minorHAnsi" w:cstheme="minorHAnsi"/>
          <w:b w:val="0"/>
          <w:bCs/>
          <w:sz w:val="22"/>
          <w:szCs w:val="22"/>
        </w:rPr>
        <w:t xml:space="preserve">Marketing and Communications - to provide integrated strategies across internal and external communications, marketing, brand management, stakeholder engagement and digital/social media plans and </w:t>
      </w:r>
      <w:r w:rsidR="00941CEF" w:rsidRPr="00941CEF">
        <w:rPr>
          <w:rFonts w:asciiTheme="minorHAnsi" w:hAnsiTheme="minorHAnsi" w:cstheme="minorHAnsi"/>
          <w:b w:val="0"/>
          <w:bCs/>
          <w:sz w:val="22"/>
          <w:szCs w:val="22"/>
        </w:rPr>
        <w:t>tactics and</w:t>
      </w:r>
      <w:r w:rsidRPr="00941CEF">
        <w:rPr>
          <w:rFonts w:asciiTheme="minorHAnsi" w:hAnsiTheme="minorHAnsi" w:cstheme="minorHAnsi"/>
          <w:b w:val="0"/>
          <w:bCs/>
          <w:sz w:val="22"/>
          <w:szCs w:val="22"/>
        </w:rPr>
        <w:t xml:space="preserve"> deliver advice and leadership to the Chief Executive and Executive Leadership Team and across the business to strengthen organisational impact, visibility and reputation.</w:t>
      </w:r>
    </w:p>
    <w:p w14:paraId="12B4FC9A" w14:textId="77777777" w:rsidR="00D31130" w:rsidRDefault="00D31130" w:rsidP="2EB949F5">
      <w:pPr>
        <w:pStyle w:val="HeadingStyle2"/>
        <w:spacing w:before="160" w:line="259" w:lineRule="auto"/>
        <w:rPr>
          <w:rFonts w:asciiTheme="minorHAnsi" w:hAnsiTheme="minorHAnsi" w:cstheme="minorBidi"/>
          <w:color w:val="FFFFFF" w:themeColor="background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345"/>
      </w:tblGrid>
      <w:tr w:rsidR="2EB949F5" w14:paraId="1A72B4E6" w14:textId="77777777" w:rsidTr="00312143">
        <w:trPr>
          <w:trHeight w:val="300"/>
        </w:trPr>
        <w:tc>
          <w:tcPr>
            <w:tcW w:w="9345" w:type="dxa"/>
            <w:shd w:val="clear" w:color="auto" w:fill="9185BF"/>
          </w:tcPr>
          <w:p w14:paraId="444B5E70" w14:textId="77777777" w:rsidR="2F9CDF1C" w:rsidRDefault="2F9CDF1C" w:rsidP="2EB949F5">
            <w:pPr>
              <w:pStyle w:val="HeadingStyle2"/>
              <w:spacing w:before="160" w:line="259" w:lineRule="auto"/>
              <w:rPr>
                <w:rFonts w:asciiTheme="minorHAnsi" w:hAnsiTheme="minorHAnsi" w:cstheme="minorBidi"/>
                <w:color w:val="FFFFFF" w:themeColor="background1"/>
                <w:sz w:val="28"/>
                <w:szCs w:val="28"/>
                <w:lang w:val="en-GB"/>
              </w:rPr>
            </w:pPr>
            <w:r w:rsidRPr="00A15EDD">
              <w:rPr>
                <w:rFonts w:asciiTheme="minorHAnsi" w:hAnsiTheme="minorHAnsi" w:cstheme="minorHAnsi"/>
                <w:color w:val="FFFFFF" w:themeColor="background1"/>
                <w:sz w:val="28"/>
                <w:szCs w:val="28"/>
              </w:rPr>
              <w:t>Purpose of the Position</w:t>
            </w:r>
          </w:p>
        </w:tc>
      </w:tr>
    </w:tbl>
    <w:p w14:paraId="3D929699" w14:textId="5CC55EE4" w:rsidR="00DE563E" w:rsidRPr="00941CEF" w:rsidRDefault="504E6012" w:rsidP="00DE563E">
      <w:pPr>
        <w:rPr>
          <w:rFonts w:asciiTheme="minorHAnsi" w:eastAsia="Calibri" w:hAnsiTheme="minorHAnsi" w:cstheme="minorHAnsi"/>
          <w:sz w:val="22"/>
          <w:szCs w:val="22"/>
          <w:lang w:bidi="en-NZ"/>
        </w:rPr>
      </w:pPr>
      <w:r>
        <w:rPr>
          <w:strike/>
          <w:color w:val="C00000"/>
        </w:rPr>
        <w:br/>
      </w:r>
      <w:r w:rsidRPr="00941CEF">
        <w:rPr>
          <w:rFonts w:asciiTheme="minorHAnsi" w:hAnsiTheme="minorHAnsi" w:cstheme="minorHAnsi"/>
          <w:sz w:val="22"/>
          <w:szCs w:val="22"/>
        </w:rPr>
        <w:t xml:space="preserve">The purpose of this role is to provide strategic leadership of Whānau Āwhina Plunket’s communications, marketing, </w:t>
      </w:r>
      <w:r w:rsidR="00C672A7" w:rsidRPr="00941CEF">
        <w:rPr>
          <w:rFonts w:asciiTheme="minorHAnsi" w:hAnsiTheme="minorHAnsi" w:cstheme="minorHAnsi"/>
          <w:sz w:val="22"/>
          <w:szCs w:val="22"/>
        </w:rPr>
        <w:t>brand,</w:t>
      </w:r>
      <w:r w:rsidRPr="00941CEF">
        <w:rPr>
          <w:rFonts w:asciiTheme="minorHAnsi" w:hAnsiTheme="minorHAnsi" w:cstheme="minorHAnsi"/>
          <w:sz w:val="22"/>
          <w:szCs w:val="22"/>
        </w:rPr>
        <w:t xml:space="preserve"> and digital portfolio, ensuring these disciplines operate as one integrated function that advances organisational strategy, strengthens public </w:t>
      </w:r>
      <w:r w:rsidR="00C672A7" w:rsidRPr="00941CEF">
        <w:rPr>
          <w:rFonts w:asciiTheme="minorHAnsi" w:hAnsiTheme="minorHAnsi" w:cstheme="minorHAnsi"/>
          <w:sz w:val="22"/>
          <w:szCs w:val="22"/>
        </w:rPr>
        <w:t>trust,</w:t>
      </w:r>
      <w:r w:rsidRPr="00941CEF">
        <w:rPr>
          <w:rFonts w:asciiTheme="minorHAnsi" w:hAnsiTheme="minorHAnsi" w:cstheme="minorHAnsi"/>
          <w:sz w:val="22"/>
          <w:szCs w:val="22"/>
        </w:rPr>
        <w:t xml:space="preserve"> and grows engagement with the communities we serve.</w:t>
      </w:r>
    </w:p>
    <w:p w14:paraId="3BA84A84" w14:textId="2EC6CB2C" w:rsidR="00DE563E" w:rsidRPr="00941CEF" w:rsidRDefault="00DE563E" w:rsidP="00DE563E">
      <w:pPr>
        <w:rPr>
          <w:rFonts w:asciiTheme="minorHAnsi" w:eastAsia="Calibri" w:hAnsiTheme="minorHAnsi" w:cstheme="minorHAnsi"/>
          <w:sz w:val="22"/>
          <w:szCs w:val="22"/>
          <w:lang w:val="en-NZ" w:bidi="en-NZ"/>
        </w:rPr>
      </w:pPr>
      <w:r w:rsidRPr="00941CEF">
        <w:rPr>
          <w:rFonts w:asciiTheme="minorHAnsi" w:hAnsiTheme="minorHAnsi" w:cstheme="minorHAnsi"/>
          <w:strike/>
          <w:sz w:val="22"/>
          <w:szCs w:val="22"/>
        </w:rPr>
        <w:br/>
      </w:r>
      <w:r w:rsidRPr="00941CEF">
        <w:rPr>
          <w:rFonts w:asciiTheme="minorHAnsi" w:hAnsiTheme="minorHAnsi" w:cstheme="minorHAnsi"/>
          <w:sz w:val="22"/>
          <w:szCs w:val="22"/>
        </w:rPr>
        <w:t xml:space="preserve">This role is accountable for protecting and enhancing the Plunket brand, </w:t>
      </w:r>
      <w:r w:rsidR="00C672A7" w:rsidRPr="00941CEF">
        <w:rPr>
          <w:rFonts w:asciiTheme="minorHAnsi" w:hAnsiTheme="minorHAnsi" w:cstheme="minorHAnsi"/>
          <w:sz w:val="22"/>
          <w:szCs w:val="22"/>
        </w:rPr>
        <w:t>reputation,</w:t>
      </w:r>
      <w:r w:rsidRPr="00941CEF">
        <w:rPr>
          <w:rFonts w:asciiTheme="minorHAnsi" w:hAnsiTheme="minorHAnsi" w:cstheme="minorHAnsi"/>
          <w:sz w:val="22"/>
          <w:szCs w:val="22"/>
        </w:rPr>
        <w:t xml:space="preserve"> and profile, while leading insight-led communications and marketing activity that increases awareness, deepens connection with whānau and communities, and supports organisational priorities, service </w:t>
      </w:r>
      <w:r w:rsidR="00C672A7" w:rsidRPr="00941CEF">
        <w:rPr>
          <w:rFonts w:asciiTheme="minorHAnsi" w:hAnsiTheme="minorHAnsi" w:cstheme="minorHAnsi"/>
          <w:sz w:val="22"/>
          <w:szCs w:val="22"/>
        </w:rPr>
        <w:t>uptake,</w:t>
      </w:r>
      <w:r w:rsidRPr="00941CEF">
        <w:rPr>
          <w:rFonts w:asciiTheme="minorHAnsi" w:hAnsiTheme="minorHAnsi" w:cstheme="minorHAnsi"/>
          <w:sz w:val="22"/>
          <w:szCs w:val="22"/>
        </w:rPr>
        <w:t xml:space="preserve"> and stakeholder confidence.</w:t>
      </w:r>
    </w:p>
    <w:p w14:paraId="3EEFE760" w14:textId="77777777" w:rsidR="00941CEF" w:rsidRPr="00941CEF" w:rsidRDefault="00941CEF" w:rsidP="00DE563E">
      <w:pPr>
        <w:rPr>
          <w:rFonts w:asciiTheme="minorHAnsi" w:hAnsiTheme="minorHAnsi" w:cstheme="minorHAnsi"/>
          <w:sz w:val="22"/>
          <w:szCs w:val="22"/>
        </w:rPr>
      </w:pPr>
    </w:p>
    <w:p w14:paraId="423F891D" w14:textId="553F3FB4" w:rsidR="00DE563E" w:rsidRPr="00941CEF" w:rsidRDefault="00DE563E" w:rsidP="00DE563E">
      <w:pPr>
        <w:rPr>
          <w:rFonts w:asciiTheme="minorHAnsi" w:eastAsia="Calibri" w:hAnsiTheme="minorHAnsi" w:cstheme="minorHAnsi"/>
          <w:sz w:val="22"/>
          <w:szCs w:val="22"/>
          <w:lang w:val="en-NZ" w:bidi="en-NZ"/>
        </w:rPr>
      </w:pPr>
      <w:r w:rsidRPr="00941CEF">
        <w:rPr>
          <w:rFonts w:asciiTheme="minorHAnsi" w:hAnsiTheme="minorHAnsi" w:cstheme="minorHAnsi"/>
          <w:sz w:val="22"/>
          <w:szCs w:val="22"/>
        </w:rPr>
        <w:t xml:space="preserve">This position provides strong leadership, direction and oversight of the Communications and Marketing team, fostering a high-performing, collaborative environment with clear expectations, </w:t>
      </w:r>
      <w:r w:rsidR="00C672A7" w:rsidRPr="00941CEF">
        <w:rPr>
          <w:rFonts w:asciiTheme="minorHAnsi" w:hAnsiTheme="minorHAnsi" w:cstheme="minorHAnsi"/>
          <w:sz w:val="22"/>
          <w:szCs w:val="22"/>
        </w:rPr>
        <w:t>accountability,</w:t>
      </w:r>
      <w:r w:rsidRPr="00941CEF">
        <w:rPr>
          <w:rFonts w:asciiTheme="minorHAnsi" w:hAnsiTheme="minorHAnsi" w:cstheme="minorHAnsi"/>
          <w:sz w:val="22"/>
          <w:szCs w:val="22"/>
        </w:rPr>
        <w:t xml:space="preserve"> and continuous development. It ensures outcomes are effectively planned, prioritised and delivered to a high standard, with measurable impact.</w:t>
      </w:r>
    </w:p>
    <w:p w14:paraId="1FE70D43" w14:textId="77777777" w:rsidR="00941CEF" w:rsidRPr="00941CEF" w:rsidRDefault="00941CEF" w:rsidP="00DE563E">
      <w:pPr>
        <w:rPr>
          <w:rFonts w:asciiTheme="minorHAnsi" w:hAnsiTheme="minorHAnsi" w:cstheme="minorHAnsi"/>
          <w:sz w:val="22"/>
          <w:szCs w:val="22"/>
        </w:rPr>
      </w:pPr>
    </w:p>
    <w:p w14:paraId="1A7BEB3D" w14:textId="53A9C035" w:rsidR="00DE563E" w:rsidRPr="00941CEF" w:rsidRDefault="00DE563E" w:rsidP="00DE563E">
      <w:pPr>
        <w:rPr>
          <w:rFonts w:asciiTheme="minorHAnsi" w:hAnsiTheme="minorHAnsi" w:cstheme="minorHAnsi"/>
          <w:sz w:val="22"/>
          <w:szCs w:val="22"/>
        </w:rPr>
      </w:pPr>
      <w:r w:rsidRPr="00941CEF">
        <w:rPr>
          <w:rFonts w:asciiTheme="minorHAnsi" w:hAnsiTheme="minorHAnsi" w:cstheme="minorHAnsi"/>
          <w:sz w:val="22"/>
          <w:szCs w:val="22"/>
        </w:rPr>
        <w:t xml:space="preserve">The role partners closely with senior leaders and key stakeholders across the organisation to provide expert advice, guidance and support on communications, </w:t>
      </w:r>
      <w:r w:rsidR="00C672A7" w:rsidRPr="00941CEF">
        <w:rPr>
          <w:rFonts w:asciiTheme="minorHAnsi" w:hAnsiTheme="minorHAnsi" w:cstheme="minorHAnsi"/>
          <w:sz w:val="22"/>
          <w:szCs w:val="22"/>
        </w:rPr>
        <w:t>marketing,</w:t>
      </w:r>
      <w:r w:rsidRPr="00941CEF">
        <w:rPr>
          <w:rFonts w:asciiTheme="minorHAnsi" w:hAnsiTheme="minorHAnsi" w:cstheme="minorHAnsi"/>
          <w:sz w:val="22"/>
          <w:szCs w:val="22"/>
        </w:rPr>
        <w:t xml:space="preserve"> and brand approaches, ensuring activity is strategically aligned, well executed and responsive to organisational needs, </w:t>
      </w:r>
      <w:r w:rsidR="00C672A7" w:rsidRPr="00941CEF">
        <w:rPr>
          <w:rFonts w:asciiTheme="minorHAnsi" w:hAnsiTheme="minorHAnsi" w:cstheme="minorHAnsi"/>
          <w:sz w:val="22"/>
          <w:szCs w:val="22"/>
        </w:rPr>
        <w:t>risks,</w:t>
      </w:r>
      <w:r w:rsidRPr="00941CEF">
        <w:rPr>
          <w:rFonts w:asciiTheme="minorHAnsi" w:hAnsiTheme="minorHAnsi" w:cstheme="minorHAnsi"/>
          <w:sz w:val="22"/>
          <w:szCs w:val="22"/>
        </w:rPr>
        <w:t xml:space="preserve"> and opportunities.</w:t>
      </w:r>
    </w:p>
    <w:p w14:paraId="28172F3C" w14:textId="77777777" w:rsidR="00941CEF" w:rsidRPr="00941CEF" w:rsidRDefault="00941CEF" w:rsidP="00DE563E">
      <w:pPr>
        <w:rPr>
          <w:rFonts w:asciiTheme="minorHAnsi" w:eastAsia="Calibri" w:hAnsiTheme="minorHAnsi" w:cstheme="minorHAnsi"/>
          <w:sz w:val="22"/>
          <w:szCs w:val="22"/>
          <w:lang w:val="en-NZ" w:bidi="en-NZ"/>
        </w:rPr>
      </w:pPr>
    </w:p>
    <w:p w14:paraId="1EFC4480" w14:textId="0D6E680B" w:rsidR="00A65797" w:rsidRPr="00941CEF" w:rsidRDefault="00937DE2">
      <w:pPr>
        <w:rPr>
          <w:rFonts w:asciiTheme="minorHAnsi" w:hAnsiTheme="minorHAnsi" w:cstheme="minorHAnsi"/>
          <w:sz w:val="22"/>
          <w:szCs w:val="22"/>
        </w:rPr>
      </w:pPr>
      <w:r w:rsidRPr="00941CEF">
        <w:rPr>
          <w:rFonts w:asciiTheme="minorHAnsi" w:hAnsiTheme="minorHAnsi" w:cstheme="minorHAnsi"/>
          <w:sz w:val="22"/>
          <w:szCs w:val="22"/>
        </w:rPr>
        <w:t xml:space="preserve">The position has a strong brand stewardship mandate, ensuring the organisation presents consistently, </w:t>
      </w:r>
      <w:r w:rsidR="00C672A7" w:rsidRPr="00941CEF">
        <w:rPr>
          <w:rFonts w:asciiTheme="minorHAnsi" w:hAnsiTheme="minorHAnsi" w:cstheme="minorHAnsi"/>
          <w:sz w:val="22"/>
          <w:szCs w:val="22"/>
        </w:rPr>
        <w:t>clearly,</w:t>
      </w:r>
      <w:r w:rsidRPr="00941CEF">
        <w:rPr>
          <w:rFonts w:asciiTheme="minorHAnsi" w:hAnsiTheme="minorHAnsi" w:cstheme="minorHAnsi"/>
          <w:sz w:val="22"/>
          <w:szCs w:val="22"/>
        </w:rPr>
        <w:t xml:space="preserve"> and compellingly across all touchpoints, channels and campaigns, and that communications and marketing activity is planned and delivered in a joined-up way.</w:t>
      </w:r>
    </w:p>
    <w:p w14:paraId="575E5279" w14:textId="77777777" w:rsidR="00941CEF" w:rsidRPr="00941CEF" w:rsidRDefault="00941CEF">
      <w:pPr>
        <w:rPr>
          <w:rFonts w:asciiTheme="minorHAnsi" w:hAnsiTheme="minorHAnsi" w:cstheme="minorHAnsi"/>
          <w:sz w:val="22"/>
          <w:szCs w:val="22"/>
        </w:rPr>
      </w:pPr>
    </w:p>
    <w:p w14:paraId="4EDCA4F6" w14:textId="1A29675E" w:rsidR="00A65797" w:rsidRPr="00941CEF" w:rsidRDefault="00937DE2">
      <w:pPr>
        <w:rPr>
          <w:rFonts w:asciiTheme="minorHAnsi" w:hAnsiTheme="minorHAnsi" w:cstheme="minorHAnsi"/>
          <w:sz w:val="22"/>
          <w:szCs w:val="22"/>
        </w:rPr>
      </w:pPr>
      <w:r w:rsidRPr="00941CEF">
        <w:rPr>
          <w:rFonts w:asciiTheme="minorHAnsi" w:hAnsiTheme="minorHAnsi" w:cstheme="minorHAnsi"/>
          <w:sz w:val="22"/>
          <w:szCs w:val="22"/>
        </w:rPr>
        <w:t xml:space="preserve">This role also works in close partnership with the Fundraising function to support integrated campaigns, audience engagement, supporter </w:t>
      </w:r>
      <w:r w:rsidR="00C672A7" w:rsidRPr="00941CEF">
        <w:rPr>
          <w:rFonts w:asciiTheme="minorHAnsi" w:hAnsiTheme="minorHAnsi" w:cstheme="minorHAnsi"/>
          <w:sz w:val="22"/>
          <w:szCs w:val="22"/>
        </w:rPr>
        <w:t>communications,</w:t>
      </w:r>
      <w:r w:rsidRPr="00941CEF">
        <w:rPr>
          <w:rFonts w:asciiTheme="minorHAnsi" w:hAnsiTheme="minorHAnsi" w:cstheme="minorHAnsi"/>
          <w:sz w:val="22"/>
          <w:szCs w:val="22"/>
        </w:rPr>
        <w:t xml:space="preserve"> and brand alignment, helping ensure fundraising activity is well positioned, audience-informed and consistent with Whānau Āwhina Plunket’s values, </w:t>
      </w:r>
      <w:r w:rsidR="00C672A7" w:rsidRPr="00941CEF">
        <w:rPr>
          <w:rFonts w:asciiTheme="minorHAnsi" w:hAnsiTheme="minorHAnsi" w:cstheme="minorHAnsi"/>
          <w:sz w:val="22"/>
          <w:szCs w:val="22"/>
        </w:rPr>
        <w:t>voice,</w:t>
      </w:r>
      <w:r w:rsidRPr="00941CEF">
        <w:rPr>
          <w:rFonts w:asciiTheme="minorHAnsi" w:hAnsiTheme="minorHAnsi" w:cstheme="minorHAnsi"/>
          <w:sz w:val="22"/>
          <w:szCs w:val="22"/>
        </w:rPr>
        <w:t xml:space="preserve"> and strategic priorities.</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A40DEA" w:rsidRPr="00585641" w14:paraId="0A489A4D" w14:textId="77777777" w:rsidTr="00A07B50">
        <w:tc>
          <w:tcPr>
            <w:tcW w:w="9464" w:type="dxa"/>
            <w:tcBorders>
              <w:top w:val="nil"/>
              <w:left w:val="nil"/>
              <w:bottom w:val="nil"/>
              <w:right w:val="nil"/>
            </w:tcBorders>
            <w:shd w:val="clear" w:color="auto" w:fill="9185BF"/>
            <w:vAlign w:val="center"/>
          </w:tcPr>
          <w:p w14:paraId="01B14FA2" w14:textId="77777777" w:rsidR="00A40DEA" w:rsidRPr="00585641" w:rsidRDefault="00902B99" w:rsidP="00FD66EF">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lastRenderedPageBreak/>
              <w:t xml:space="preserve">Key </w:t>
            </w:r>
            <w:r w:rsidR="00A40DEA" w:rsidRPr="00585641">
              <w:rPr>
                <w:rFonts w:asciiTheme="minorHAnsi" w:hAnsiTheme="minorHAnsi" w:cstheme="minorHAnsi"/>
                <w:color w:val="FFFFFF" w:themeColor="background1"/>
                <w:sz w:val="28"/>
                <w:szCs w:val="28"/>
              </w:rPr>
              <w:t xml:space="preserve">Dimensions of the </w:t>
            </w:r>
            <w:r w:rsidR="0088053E">
              <w:rPr>
                <w:rFonts w:asciiTheme="minorHAnsi" w:hAnsiTheme="minorHAnsi" w:cstheme="minorHAnsi"/>
                <w:color w:val="FFFFFF" w:themeColor="background1"/>
                <w:sz w:val="28"/>
                <w:szCs w:val="28"/>
              </w:rPr>
              <w:t>P</w:t>
            </w:r>
            <w:r w:rsidR="00A40DEA" w:rsidRPr="00585641">
              <w:rPr>
                <w:rFonts w:asciiTheme="minorHAnsi" w:hAnsiTheme="minorHAnsi" w:cstheme="minorHAnsi"/>
                <w:color w:val="FFFFFF" w:themeColor="background1"/>
                <w:sz w:val="28"/>
                <w:szCs w:val="28"/>
              </w:rPr>
              <w:t xml:space="preserve">osition </w:t>
            </w:r>
          </w:p>
        </w:tc>
      </w:tr>
    </w:tbl>
    <w:p w14:paraId="1E54220A" w14:textId="77777777" w:rsidR="00A40DEA" w:rsidRPr="00585641" w:rsidRDefault="00A40DEA" w:rsidP="00A40DEA">
      <w:pPr>
        <w:pStyle w:val="Paragraph"/>
        <w:numPr>
          <w:ilvl w:val="0"/>
          <w:numId w:val="0"/>
        </w:numPr>
        <w:spacing w:before="160" w:line="259" w:lineRule="auto"/>
        <w:ind w:left="2880" w:hanging="2880"/>
        <w:rPr>
          <w:rFonts w:asciiTheme="minorHAnsi" w:hAnsiTheme="minorHAnsi" w:cstheme="minorHAnsi"/>
          <w:sz w:val="22"/>
          <w:szCs w:val="22"/>
        </w:rPr>
      </w:pPr>
      <w:r w:rsidRPr="00585641">
        <w:rPr>
          <w:rFonts w:asciiTheme="minorHAnsi" w:hAnsiTheme="minorHAnsi" w:cstheme="minorHAnsi"/>
          <w:b/>
          <w:sz w:val="22"/>
          <w:szCs w:val="22"/>
        </w:rPr>
        <w:t>Delegations:</w:t>
      </w:r>
      <w:r w:rsidRPr="00585641">
        <w:rPr>
          <w:rFonts w:asciiTheme="minorHAnsi" w:hAnsiTheme="minorHAnsi" w:cstheme="minorHAnsi"/>
          <w:i/>
          <w:sz w:val="22"/>
          <w:szCs w:val="22"/>
        </w:rPr>
        <w:tab/>
      </w:r>
      <w:r w:rsidRPr="00585641">
        <w:rPr>
          <w:rFonts w:asciiTheme="minorHAnsi" w:hAnsiTheme="minorHAnsi" w:cstheme="minorHAnsi"/>
          <w:sz w:val="22"/>
          <w:szCs w:val="22"/>
        </w:rPr>
        <w:t>The position’s full delegations are set out in the Schedule of Delegations and may be amended from time to time.</w:t>
      </w:r>
    </w:p>
    <w:p w14:paraId="1CAAAE98" w14:textId="77777777" w:rsidR="00A40DEA" w:rsidRPr="00585641" w:rsidRDefault="00A40DEA" w:rsidP="00A40DEA">
      <w:pPr>
        <w:pStyle w:val="Paragraph"/>
        <w:numPr>
          <w:ilvl w:val="0"/>
          <w:numId w:val="0"/>
        </w:numPr>
        <w:tabs>
          <w:tab w:val="left" w:pos="720"/>
        </w:tabs>
        <w:spacing w:before="160" w:line="259" w:lineRule="auto"/>
        <w:ind w:left="2880" w:hanging="2880"/>
        <w:rPr>
          <w:rFonts w:asciiTheme="minorHAnsi" w:hAnsiTheme="minorHAnsi" w:cstheme="minorHAnsi"/>
          <w:b/>
          <w:sz w:val="22"/>
          <w:szCs w:val="22"/>
        </w:rPr>
      </w:pPr>
      <w:r w:rsidRPr="00585641">
        <w:rPr>
          <w:rFonts w:asciiTheme="minorHAnsi" w:hAnsiTheme="minorHAnsi" w:cstheme="minorHAnsi"/>
          <w:b/>
          <w:sz w:val="22"/>
          <w:szCs w:val="22"/>
        </w:rPr>
        <w:t xml:space="preserve">Functional relationships: </w:t>
      </w:r>
      <w:r w:rsidRPr="00585641">
        <w:rPr>
          <w:rFonts w:asciiTheme="minorHAnsi" w:hAnsiTheme="minorHAnsi" w:cstheme="minorHAnsi"/>
          <w:b/>
          <w:sz w:val="22"/>
          <w:szCs w:val="22"/>
        </w:rPr>
        <w:tab/>
      </w:r>
      <w:r w:rsidRPr="00585641">
        <w:rPr>
          <w:rFonts w:asciiTheme="minorHAnsi" w:hAnsiTheme="minorHAnsi" w:cstheme="minorHAnsi"/>
          <w:i/>
          <w:sz w:val="22"/>
          <w:szCs w:val="22"/>
        </w:rPr>
        <w:t>To follow are the main positions that this role will coordinate with; they are not meant or intended to be exhaustive, exclusive or limiting:</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262F90" w:rsidRPr="00585641" w14:paraId="01207102" w14:textId="77777777" w:rsidTr="295787A0">
        <w:tc>
          <w:tcPr>
            <w:tcW w:w="4395" w:type="dxa"/>
          </w:tcPr>
          <w:p w14:paraId="5AF8C70F" w14:textId="77777777" w:rsidR="00262F90" w:rsidRPr="00585641" w:rsidRDefault="00262F90" w:rsidP="00262F90">
            <w:pPr>
              <w:pStyle w:val="Default"/>
              <w:spacing w:before="160" w:line="259" w:lineRule="auto"/>
              <w:ind w:left="2880" w:hanging="2880"/>
              <w:rPr>
                <w:rFonts w:asciiTheme="minorHAnsi" w:hAnsiTheme="minorHAnsi" w:cstheme="minorHAnsi"/>
                <w:b/>
                <w:color w:val="auto"/>
                <w:sz w:val="22"/>
                <w:szCs w:val="22"/>
              </w:rPr>
            </w:pPr>
            <w:bookmarkStart w:id="0" w:name="_Hlk76557923"/>
            <w:r w:rsidRPr="0B448DCD">
              <w:rPr>
                <w:rFonts w:asciiTheme="minorHAnsi" w:hAnsiTheme="minorHAnsi" w:cstheme="minorBidi"/>
                <w:b/>
                <w:sz w:val="22"/>
                <w:szCs w:val="22"/>
              </w:rPr>
              <w:t>Internal:</w:t>
            </w:r>
          </w:p>
          <w:p w14:paraId="14F977BC" w14:textId="77777777" w:rsidR="00255A6A" w:rsidRPr="00255A6A" w:rsidRDefault="00255A6A" w:rsidP="00255A6A">
            <w:pPr>
              <w:pStyle w:val="Default"/>
              <w:numPr>
                <w:ilvl w:val="0"/>
                <w:numId w:val="10"/>
              </w:numPr>
              <w:spacing w:line="259" w:lineRule="auto"/>
              <w:rPr>
                <w:rFonts w:ascii="Calibri" w:eastAsia="Calibri" w:hAnsi="Calibri" w:cs="Calibri"/>
                <w:sz w:val="22"/>
                <w:szCs w:val="22"/>
              </w:rPr>
            </w:pPr>
            <w:r>
              <w:rPr>
                <w:rFonts w:ascii="Calibri" w:eastAsia="Calibri" w:hAnsi="Calibri" w:cs="Calibri"/>
                <w:sz w:val="22"/>
                <w:szCs w:val="22"/>
              </w:rPr>
              <w:t>C</w:t>
            </w:r>
            <w:r w:rsidRPr="00255A6A">
              <w:rPr>
                <w:rFonts w:ascii="Calibri" w:eastAsia="Calibri" w:hAnsi="Calibri" w:cs="Calibri"/>
                <w:sz w:val="22"/>
                <w:szCs w:val="22"/>
              </w:rPr>
              <w:t>hief Executive and ELT </w:t>
            </w:r>
          </w:p>
          <w:p w14:paraId="41732B08" w14:textId="77777777" w:rsidR="00255A6A" w:rsidRPr="00255A6A" w:rsidRDefault="00255A6A" w:rsidP="00255A6A">
            <w:pPr>
              <w:pStyle w:val="Default"/>
              <w:numPr>
                <w:ilvl w:val="0"/>
                <w:numId w:val="10"/>
              </w:numPr>
              <w:spacing w:line="259" w:lineRule="auto"/>
              <w:rPr>
                <w:rFonts w:ascii="Calibri" w:eastAsia="Calibri" w:hAnsi="Calibri" w:cs="Calibri"/>
                <w:sz w:val="22"/>
                <w:szCs w:val="22"/>
              </w:rPr>
            </w:pPr>
            <w:r w:rsidRPr="00255A6A">
              <w:rPr>
                <w:rFonts w:ascii="Calibri" w:eastAsia="Calibri" w:hAnsi="Calibri" w:cs="Calibri"/>
                <w:sz w:val="22"/>
                <w:szCs w:val="22"/>
              </w:rPr>
              <w:t xml:space="preserve">Support Office and </w:t>
            </w:r>
            <w:r>
              <w:rPr>
                <w:rFonts w:ascii="Calibri" w:eastAsia="Calibri" w:hAnsi="Calibri" w:cs="Calibri"/>
                <w:sz w:val="22"/>
                <w:szCs w:val="22"/>
              </w:rPr>
              <w:t xml:space="preserve">Service Delivery </w:t>
            </w:r>
            <w:r w:rsidRPr="00255A6A">
              <w:rPr>
                <w:rFonts w:ascii="Calibri" w:eastAsia="Calibri" w:hAnsi="Calibri" w:cs="Calibri"/>
                <w:sz w:val="22"/>
                <w:szCs w:val="22"/>
              </w:rPr>
              <w:t>Leadership Teams </w:t>
            </w:r>
          </w:p>
          <w:p w14:paraId="7A46B389" w14:textId="77777777" w:rsidR="00255A6A" w:rsidRPr="00255A6A" w:rsidRDefault="71E70E94" w:rsidP="295787A0">
            <w:pPr>
              <w:pStyle w:val="Default"/>
              <w:numPr>
                <w:ilvl w:val="0"/>
                <w:numId w:val="10"/>
              </w:numPr>
              <w:spacing w:line="259" w:lineRule="auto"/>
              <w:rPr>
                <w:rFonts w:ascii="Calibri" w:eastAsia="Calibri" w:hAnsi="Calibri" w:cs="Calibri"/>
                <w:sz w:val="22"/>
                <w:szCs w:val="22"/>
                <w:lang w:val="en-GB"/>
              </w:rPr>
            </w:pPr>
            <w:r w:rsidRPr="295787A0">
              <w:rPr>
                <w:rFonts w:ascii="Calibri" w:eastAsia="Calibri" w:hAnsi="Calibri" w:cs="Calibri"/>
                <w:sz w:val="22"/>
                <w:szCs w:val="22"/>
                <w:lang w:val="en-GB"/>
              </w:rPr>
              <w:t>Ngā Pou Hihiri</w:t>
            </w:r>
          </w:p>
          <w:p w14:paraId="0562829D" w14:textId="77777777" w:rsidR="00255A6A" w:rsidRPr="00255A6A" w:rsidRDefault="00255A6A" w:rsidP="00255A6A">
            <w:pPr>
              <w:pStyle w:val="Default"/>
              <w:numPr>
                <w:ilvl w:val="0"/>
                <w:numId w:val="10"/>
              </w:numPr>
              <w:spacing w:line="259" w:lineRule="auto"/>
              <w:rPr>
                <w:rFonts w:ascii="Calibri" w:eastAsia="Calibri" w:hAnsi="Calibri" w:cs="Calibri"/>
                <w:sz w:val="22"/>
                <w:szCs w:val="22"/>
              </w:rPr>
            </w:pPr>
            <w:r w:rsidRPr="00255A6A">
              <w:rPr>
                <w:rFonts w:ascii="Calibri" w:eastAsia="Calibri" w:hAnsi="Calibri" w:cs="Calibri"/>
                <w:sz w:val="22"/>
                <w:szCs w:val="22"/>
              </w:rPr>
              <w:t>Chief Advisors </w:t>
            </w:r>
          </w:p>
          <w:p w14:paraId="2F396D9E" w14:textId="77777777" w:rsidR="00255A6A" w:rsidRPr="00255A6A" w:rsidRDefault="71E70E94" w:rsidP="295787A0">
            <w:pPr>
              <w:pStyle w:val="Default"/>
              <w:numPr>
                <w:ilvl w:val="0"/>
                <w:numId w:val="10"/>
              </w:numPr>
              <w:spacing w:line="259" w:lineRule="auto"/>
              <w:rPr>
                <w:rFonts w:ascii="Calibri" w:eastAsia="Calibri" w:hAnsi="Calibri" w:cs="Calibri"/>
                <w:sz w:val="22"/>
                <w:szCs w:val="22"/>
                <w:lang w:val="en-GB"/>
              </w:rPr>
            </w:pPr>
            <w:r w:rsidRPr="295787A0">
              <w:rPr>
                <w:rFonts w:ascii="Calibri" w:eastAsia="Calibri" w:hAnsi="Calibri" w:cs="Calibri"/>
                <w:sz w:val="22"/>
                <w:szCs w:val="22"/>
                <w:lang w:val="en-GB"/>
              </w:rPr>
              <w:t>Whānau Āwhina Plunket people </w:t>
            </w:r>
          </w:p>
          <w:p w14:paraId="492F2329" w14:textId="77777777" w:rsidR="00255A6A" w:rsidRDefault="00255A6A" w:rsidP="00255A6A">
            <w:pPr>
              <w:pStyle w:val="Default"/>
              <w:numPr>
                <w:ilvl w:val="0"/>
                <w:numId w:val="10"/>
              </w:numPr>
              <w:spacing w:line="259" w:lineRule="auto"/>
              <w:rPr>
                <w:rFonts w:ascii="Calibri" w:eastAsia="Calibri" w:hAnsi="Calibri" w:cs="Calibri"/>
                <w:sz w:val="22"/>
                <w:szCs w:val="22"/>
              </w:rPr>
            </w:pPr>
            <w:r w:rsidRPr="00255A6A">
              <w:rPr>
                <w:rFonts w:ascii="Calibri" w:eastAsia="Calibri" w:hAnsi="Calibri" w:cs="Calibri"/>
                <w:sz w:val="22"/>
                <w:szCs w:val="22"/>
              </w:rPr>
              <w:t>People and Culture team </w:t>
            </w:r>
          </w:p>
          <w:p w14:paraId="3064B0CA" w14:textId="77777777" w:rsidR="00255A6A" w:rsidRPr="00255A6A" w:rsidRDefault="00255A6A" w:rsidP="00255A6A">
            <w:pPr>
              <w:pStyle w:val="Default"/>
              <w:numPr>
                <w:ilvl w:val="0"/>
                <w:numId w:val="10"/>
              </w:numPr>
              <w:spacing w:line="259" w:lineRule="auto"/>
              <w:rPr>
                <w:rFonts w:ascii="Calibri" w:eastAsia="Calibri" w:hAnsi="Calibri" w:cs="Calibri"/>
                <w:sz w:val="22"/>
                <w:szCs w:val="22"/>
              </w:rPr>
            </w:pPr>
            <w:r>
              <w:rPr>
                <w:rFonts w:ascii="Calibri" w:eastAsia="Calibri" w:hAnsi="Calibri" w:cs="Calibri"/>
                <w:sz w:val="22"/>
                <w:szCs w:val="22"/>
              </w:rPr>
              <w:t>Fundraising team</w:t>
            </w:r>
          </w:p>
          <w:p w14:paraId="21DF0782" w14:textId="77777777" w:rsidR="00995FA9" w:rsidRPr="00585641" w:rsidRDefault="00995FA9" w:rsidP="00255A6A">
            <w:pPr>
              <w:pStyle w:val="Default"/>
              <w:spacing w:line="259" w:lineRule="auto"/>
              <w:ind w:left="720"/>
              <w:rPr>
                <w:color w:val="000000" w:themeColor="text1"/>
              </w:rPr>
            </w:pPr>
          </w:p>
        </w:tc>
        <w:tc>
          <w:tcPr>
            <w:tcW w:w="4955" w:type="dxa"/>
          </w:tcPr>
          <w:p w14:paraId="042FBCB4" w14:textId="77777777" w:rsidR="00262F90" w:rsidRPr="00585641" w:rsidRDefault="00262F90" w:rsidP="00262F90">
            <w:pPr>
              <w:pStyle w:val="Default"/>
              <w:spacing w:before="160" w:line="259" w:lineRule="auto"/>
              <w:rPr>
                <w:rFonts w:asciiTheme="minorHAnsi" w:hAnsiTheme="minorHAnsi" w:cstheme="minorHAnsi"/>
                <w:b/>
                <w:color w:val="auto"/>
                <w:sz w:val="22"/>
                <w:szCs w:val="22"/>
              </w:rPr>
            </w:pPr>
            <w:r w:rsidRPr="0B448DCD">
              <w:rPr>
                <w:rFonts w:asciiTheme="minorHAnsi" w:hAnsiTheme="minorHAnsi" w:cstheme="minorBidi"/>
                <w:b/>
                <w:color w:val="auto"/>
                <w:sz w:val="22"/>
                <w:szCs w:val="22"/>
              </w:rPr>
              <w:t>External:</w:t>
            </w:r>
          </w:p>
          <w:p w14:paraId="3666FAE4" w14:textId="77777777" w:rsidR="00802EFD" w:rsidRPr="00802EFD" w:rsidRDefault="00802EFD" w:rsidP="00802EFD">
            <w:pPr>
              <w:pStyle w:val="Default"/>
              <w:numPr>
                <w:ilvl w:val="0"/>
                <w:numId w:val="10"/>
              </w:numPr>
              <w:spacing w:line="259" w:lineRule="auto"/>
              <w:ind w:left="714" w:hanging="357"/>
              <w:rPr>
                <w:rFonts w:ascii="Calibri" w:eastAsia="Calibri" w:hAnsi="Calibri" w:cs="Calibri"/>
                <w:sz w:val="22"/>
                <w:szCs w:val="22"/>
              </w:rPr>
            </w:pPr>
            <w:r w:rsidRPr="00802EFD">
              <w:rPr>
                <w:rFonts w:ascii="Calibri" w:eastAsia="Calibri" w:hAnsi="Calibri" w:cs="Calibri"/>
                <w:sz w:val="22"/>
                <w:szCs w:val="22"/>
              </w:rPr>
              <w:t>Media organisations and outlets </w:t>
            </w:r>
          </w:p>
          <w:p w14:paraId="27B3CAD5" w14:textId="77777777" w:rsidR="00802EFD" w:rsidRPr="00802EFD" w:rsidRDefault="00802EFD" w:rsidP="00802EFD">
            <w:pPr>
              <w:pStyle w:val="Default"/>
              <w:numPr>
                <w:ilvl w:val="0"/>
                <w:numId w:val="10"/>
              </w:numPr>
              <w:spacing w:line="259" w:lineRule="auto"/>
              <w:ind w:left="714" w:hanging="357"/>
              <w:rPr>
                <w:rFonts w:ascii="Calibri" w:eastAsia="Calibri" w:hAnsi="Calibri" w:cs="Calibri"/>
                <w:sz w:val="22"/>
                <w:szCs w:val="22"/>
              </w:rPr>
            </w:pPr>
            <w:r w:rsidRPr="00802EFD">
              <w:rPr>
                <w:rFonts w:ascii="Calibri" w:eastAsia="Calibri" w:hAnsi="Calibri" w:cs="Calibri"/>
                <w:sz w:val="22"/>
                <w:szCs w:val="22"/>
              </w:rPr>
              <w:t>Key stakeholders in Ministerial Offices </w:t>
            </w:r>
          </w:p>
          <w:p w14:paraId="3779043A" w14:textId="77777777" w:rsidR="00802EFD" w:rsidRPr="00802EFD" w:rsidRDefault="6CBD547C" w:rsidP="00802EFD">
            <w:pPr>
              <w:pStyle w:val="Default"/>
              <w:numPr>
                <w:ilvl w:val="0"/>
                <w:numId w:val="10"/>
              </w:numPr>
              <w:spacing w:line="259" w:lineRule="auto"/>
              <w:ind w:left="714" w:hanging="357"/>
              <w:rPr>
                <w:rFonts w:ascii="Calibri" w:eastAsia="Calibri" w:hAnsi="Calibri" w:cs="Calibri"/>
                <w:sz w:val="22"/>
                <w:szCs w:val="22"/>
              </w:rPr>
            </w:pPr>
            <w:r w:rsidRPr="295787A0">
              <w:rPr>
                <w:rFonts w:ascii="Calibri" w:eastAsia="Calibri" w:hAnsi="Calibri" w:cs="Calibri"/>
                <w:sz w:val="22"/>
                <w:szCs w:val="22"/>
              </w:rPr>
              <w:t>Key stakeholders in the community health sector, including child health and social service agencies</w:t>
            </w:r>
          </w:p>
          <w:p w14:paraId="38A3FD69" w14:textId="77777777" w:rsidR="00802EFD" w:rsidRPr="00802EFD" w:rsidRDefault="6CBD547C" w:rsidP="295787A0">
            <w:pPr>
              <w:pStyle w:val="Default"/>
              <w:spacing w:line="259" w:lineRule="auto"/>
              <w:ind w:left="357"/>
              <w:rPr>
                <w:rFonts w:ascii="Calibri" w:eastAsia="Calibri" w:hAnsi="Calibri" w:cs="Calibri"/>
                <w:sz w:val="22"/>
                <w:szCs w:val="22"/>
              </w:rPr>
            </w:pPr>
            <w:r w:rsidRPr="295787A0">
              <w:rPr>
                <w:rFonts w:ascii="Calibri" w:eastAsia="Calibri" w:hAnsi="Calibri" w:cs="Calibri"/>
                <w:sz w:val="22"/>
                <w:szCs w:val="22"/>
              </w:rPr>
              <w:t> </w:t>
            </w:r>
          </w:p>
          <w:p w14:paraId="063D84E8" w14:textId="77777777" w:rsidR="00262F90" w:rsidRPr="00585641" w:rsidRDefault="00262F90" w:rsidP="2EB949F5">
            <w:pPr>
              <w:pStyle w:val="Default"/>
              <w:spacing w:line="259" w:lineRule="auto"/>
              <w:rPr>
                <w:b/>
                <w:color w:val="000000" w:themeColor="text1"/>
              </w:rPr>
            </w:pPr>
          </w:p>
        </w:tc>
      </w:tr>
      <w:bookmarkEnd w:id="0"/>
    </w:tbl>
    <w:p w14:paraId="549BFA18" w14:textId="77777777" w:rsidR="00902B99" w:rsidRPr="00585641" w:rsidRDefault="00902B99" w:rsidP="00AD0CC2">
      <w:pPr>
        <w:spacing w:line="259" w:lineRule="auto"/>
        <w:jc w:val="both"/>
        <w:rPr>
          <w:rFonts w:asciiTheme="minorHAnsi" w:hAnsiTheme="minorHAnsi" w:cstheme="minorHAnsi"/>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585641" w14:paraId="7FC2E00B" w14:textId="77777777" w:rsidTr="00095F92">
        <w:tc>
          <w:tcPr>
            <w:tcW w:w="9464" w:type="dxa"/>
            <w:tcBorders>
              <w:top w:val="nil"/>
              <w:left w:val="nil"/>
              <w:bottom w:val="nil"/>
              <w:right w:val="nil"/>
            </w:tcBorders>
            <w:shd w:val="clear" w:color="auto" w:fill="9185BF"/>
          </w:tcPr>
          <w:p w14:paraId="7ED6568A" w14:textId="77777777" w:rsidR="00B97905" w:rsidRPr="00585641" w:rsidRDefault="00B97905"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accountabilities </w:t>
            </w:r>
          </w:p>
        </w:tc>
      </w:tr>
    </w:tbl>
    <w:p w14:paraId="721A0632" w14:textId="77777777" w:rsidR="00493163" w:rsidRDefault="00493163" w:rsidP="00095F92">
      <w:pPr>
        <w:rPr>
          <w:rFonts w:asciiTheme="minorHAnsi" w:hAnsiTheme="minorHAnsi" w:cstheme="minorHAnsi"/>
          <w:b/>
          <w:bCs/>
          <w:sz w:val="22"/>
          <w:szCs w:val="22"/>
        </w:rPr>
      </w:pPr>
    </w:p>
    <w:p w14:paraId="6B6CA446" w14:textId="77777777" w:rsidR="00437F35" w:rsidRDefault="00437F35" w:rsidP="00095F92">
      <w:pPr>
        <w:rPr>
          <w:rFonts w:asciiTheme="minorHAnsi" w:hAnsiTheme="minorHAnsi" w:cstheme="minorHAnsi"/>
          <w:b/>
          <w:bCs/>
          <w:sz w:val="22"/>
          <w:szCs w:val="22"/>
        </w:rPr>
      </w:pPr>
      <w:r>
        <w:rPr>
          <w:rFonts w:asciiTheme="minorHAnsi" w:hAnsiTheme="minorHAnsi" w:cstheme="minorHAnsi"/>
          <w:b/>
          <w:bCs/>
          <w:sz w:val="22"/>
          <w:szCs w:val="22"/>
        </w:rPr>
        <w:t>Strategic Leadership</w:t>
      </w:r>
    </w:p>
    <w:p w14:paraId="41E6F1DD" w14:textId="19D24338" w:rsidR="001D78B1" w:rsidRPr="00941CEF" w:rsidRDefault="001D78B1" w:rsidP="00E672B7">
      <w:pPr>
        <w:numPr>
          <w:ilvl w:val="0"/>
          <w:numId w:val="12"/>
        </w:numPr>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hAnsiTheme="minorHAnsi" w:cstheme="minorHAnsi"/>
          <w:sz w:val="22"/>
          <w:szCs w:val="22"/>
        </w:rPr>
        <w:t>Lead the development and delivery of an integrated Communications, Marketing and Brand strategy in alignment with Whānau Āwhina Plunket’s organisational strategy, priorities and kaupapa.</w:t>
      </w:r>
    </w:p>
    <w:p w14:paraId="53D97C6E" w14:textId="4B29B73C" w:rsidR="001D78B1" w:rsidRPr="00941CEF" w:rsidRDefault="001D78B1" w:rsidP="00E672B7">
      <w:pPr>
        <w:numPr>
          <w:ilvl w:val="0"/>
          <w:numId w:val="12"/>
        </w:numPr>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hAnsiTheme="minorHAnsi" w:cstheme="minorHAnsi"/>
          <w:sz w:val="22"/>
          <w:szCs w:val="22"/>
        </w:rPr>
        <w:t xml:space="preserve">Provide strategic and operational leadership across communications, marketing, </w:t>
      </w:r>
      <w:r w:rsidR="00C672A7" w:rsidRPr="00941CEF">
        <w:rPr>
          <w:rFonts w:asciiTheme="minorHAnsi" w:hAnsiTheme="minorHAnsi" w:cstheme="minorHAnsi"/>
          <w:sz w:val="22"/>
          <w:szCs w:val="22"/>
        </w:rPr>
        <w:t>brand,</w:t>
      </w:r>
      <w:r w:rsidRPr="00941CEF">
        <w:rPr>
          <w:rFonts w:asciiTheme="minorHAnsi" w:hAnsiTheme="minorHAnsi" w:cstheme="minorHAnsi"/>
          <w:sz w:val="22"/>
          <w:szCs w:val="22"/>
        </w:rPr>
        <w:t xml:space="preserve"> and digital activity to ensure a seamless, audience-</w:t>
      </w:r>
      <w:r w:rsidR="00C672A7" w:rsidRPr="00941CEF">
        <w:rPr>
          <w:rFonts w:asciiTheme="minorHAnsi" w:hAnsiTheme="minorHAnsi" w:cstheme="minorHAnsi"/>
          <w:sz w:val="22"/>
          <w:szCs w:val="22"/>
        </w:rPr>
        <w:t>led,</w:t>
      </w:r>
      <w:r w:rsidRPr="00941CEF">
        <w:rPr>
          <w:rFonts w:asciiTheme="minorHAnsi" w:hAnsiTheme="minorHAnsi" w:cstheme="minorHAnsi"/>
          <w:sz w:val="22"/>
          <w:szCs w:val="22"/>
        </w:rPr>
        <w:t xml:space="preserve"> and high-quality service.</w:t>
      </w:r>
    </w:p>
    <w:p w14:paraId="59877D4C" w14:textId="7AC45AD8" w:rsidR="001D78B1" w:rsidRPr="00941CEF" w:rsidRDefault="001D78B1" w:rsidP="00E672B7">
      <w:pPr>
        <w:numPr>
          <w:ilvl w:val="0"/>
          <w:numId w:val="12"/>
        </w:numPr>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hAnsiTheme="minorHAnsi" w:cstheme="minorHAnsi"/>
          <w:sz w:val="22"/>
          <w:szCs w:val="22"/>
        </w:rPr>
        <w:t xml:space="preserve">Identify emerging risks, opportunities and trends across communications, marketing, digital </w:t>
      </w:r>
      <w:r w:rsidR="00C672A7" w:rsidRPr="00941CEF">
        <w:rPr>
          <w:rFonts w:asciiTheme="minorHAnsi" w:hAnsiTheme="minorHAnsi" w:cstheme="minorHAnsi"/>
          <w:sz w:val="22"/>
          <w:szCs w:val="22"/>
        </w:rPr>
        <w:t>engagement,</w:t>
      </w:r>
      <w:r w:rsidRPr="00941CEF">
        <w:rPr>
          <w:rFonts w:asciiTheme="minorHAnsi" w:hAnsiTheme="minorHAnsi" w:cstheme="minorHAnsi"/>
          <w:sz w:val="22"/>
          <w:szCs w:val="22"/>
        </w:rPr>
        <w:t xml:space="preserve"> and brand management, and provide advice to support organisational decision making.</w:t>
      </w:r>
    </w:p>
    <w:p w14:paraId="53D3DA92" w14:textId="362D6C82" w:rsidR="00941CEF" w:rsidRPr="00941CEF" w:rsidRDefault="00941CEF" w:rsidP="00E672B7">
      <w:pPr>
        <w:numPr>
          <w:ilvl w:val="0"/>
          <w:numId w:val="12"/>
        </w:numPr>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hAnsiTheme="minorHAnsi" w:cstheme="minorHAnsi"/>
          <w:sz w:val="22"/>
          <w:szCs w:val="22"/>
        </w:rPr>
        <w:t xml:space="preserve">Position communication and marketing as mutually reinforcing disciplines that work together to strengthen awareness, engagement, </w:t>
      </w:r>
      <w:r w:rsidR="00C672A7" w:rsidRPr="00941CEF">
        <w:rPr>
          <w:rFonts w:asciiTheme="minorHAnsi" w:hAnsiTheme="minorHAnsi" w:cstheme="minorHAnsi"/>
          <w:sz w:val="22"/>
          <w:szCs w:val="22"/>
        </w:rPr>
        <w:t>reputation,</w:t>
      </w:r>
      <w:r w:rsidRPr="00941CEF">
        <w:rPr>
          <w:rFonts w:asciiTheme="minorHAnsi" w:hAnsiTheme="minorHAnsi" w:cstheme="minorHAnsi"/>
          <w:sz w:val="22"/>
          <w:szCs w:val="22"/>
        </w:rPr>
        <w:t xml:space="preserve"> and organisational impact.</w:t>
      </w:r>
    </w:p>
    <w:p w14:paraId="24397DB5" w14:textId="77777777" w:rsidR="001D78B1" w:rsidRPr="00941CEF" w:rsidRDefault="001D78B1" w:rsidP="00E672B7">
      <w:pPr>
        <w:numPr>
          <w:ilvl w:val="0"/>
          <w:numId w:val="12"/>
        </w:numPr>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eastAsia="Calibri" w:hAnsiTheme="minorHAnsi" w:cstheme="minorHAnsi"/>
          <w:sz w:val="22"/>
          <w:szCs w:val="22"/>
          <w:lang w:val="en-NZ" w:eastAsia="en-US"/>
        </w:rPr>
        <w:t xml:space="preserve">Contribute as a senior leader within the wider People &amp; Culture function and support cross-organisational initiatives as required. </w:t>
      </w:r>
    </w:p>
    <w:p w14:paraId="4C984705" w14:textId="77777777" w:rsidR="001D78B1" w:rsidRPr="001D78B1" w:rsidRDefault="001D78B1" w:rsidP="001D78B1">
      <w:pPr>
        <w:spacing w:before="100" w:beforeAutospacing="1" w:after="100" w:afterAutospacing="1"/>
        <w:rPr>
          <w:rFonts w:asciiTheme="minorHAnsi" w:hAnsiTheme="minorHAnsi" w:cstheme="minorHAnsi"/>
          <w:b/>
          <w:bCs/>
          <w:sz w:val="22"/>
          <w:szCs w:val="22"/>
        </w:rPr>
      </w:pPr>
      <w:r w:rsidRPr="001D78B1">
        <w:rPr>
          <w:rFonts w:asciiTheme="minorHAnsi" w:hAnsiTheme="minorHAnsi" w:cstheme="minorHAnsi"/>
          <w:b/>
          <w:bCs/>
          <w:sz w:val="22"/>
          <w:szCs w:val="22"/>
        </w:rPr>
        <w:t>Team Leadership and Capability</w:t>
      </w:r>
    </w:p>
    <w:p w14:paraId="08E9627C" w14:textId="475084E1" w:rsidR="003F0277" w:rsidRPr="00941CEF" w:rsidRDefault="003F0277" w:rsidP="00E672B7">
      <w:pPr>
        <w:numPr>
          <w:ilvl w:val="0"/>
          <w:numId w:val="12"/>
        </w:numPr>
        <w:tabs>
          <w:tab w:val="num" w:pos="720"/>
        </w:tabs>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hAnsiTheme="minorHAnsi" w:cstheme="minorHAnsi"/>
          <w:sz w:val="22"/>
          <w:szCs w:val="22"/>
        </w:rPr>
        <w:t xml:space="preserve">Lead, manage and develop a team of kaimahi to deliver high-quality, timely and effective communications, </w:t>
      </w:r>
      <w:r w:rsidR="00C672A7" w:rsidRPr="00941CEF">
        <w:rPr>
          <w:rFonts w:asciiTheme="minorHAnsi" w:hAnsiTheme="minorHAnsi" w:cstheme="minorHAnsi"/>
          <w:sz w:val="22"/>
          <w:szCs w:val="22"/>
        </w:rPr>
        <w:t>marketing,</w:t>
      </w:r>
      <w:r w:rsidRPr="00941CEF">
        <w:rPr>
          <w:rFonts w:asciiTheme="minorHAnsi" w:hAnsiTheme="minorHAnsi" w:cstheme="minorHAnsi"/>
          <w:sz w:val="22"/>
          <w:szCs w:val="22"/>
        </w:rPr>
        <w:t xml:space="preserve"> and brand services.</w:t>
      </w:r>
    </w:p>
    <w:p w14:paraId="7C73F673" w14:textId="77777777" w:rsidR="003F0277" w:rsidRPr="00941CEF" w:rsidRDefault="003F0277" w:rsidP="00E672B7">
      <w:pPr>
        <w:numPr>
          <w:ilvl w:val="0"/>
          <w:numId w:val="12"/>
        </w:numPr>
        <w:tabs>
          <w:tab w:val="num" w:pos="720"/>
        </w:tabs>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eastAsia="Calibri" w:hAnsiTheme="minorHAnsi" w:cstheme="minorHAnsi"/>
          <w:sz w:val="22"/>
          <w:szCs w:val="22"/>
          <w:lang w:val="en-NZ" w:eastAsia="en-US"/>
        </w:rPr>
        <w:t xml:space="preserve">Build a high-performing, collaborative and values-led team culture with clear expectations, strong accountability, and a focus on continuous improvement. </w:t>
      </w:r>
    </w:p>
    <w:p w14:paraId="07C29DF4" w14:textId="687C4588" w:rsidR="003F0277" w:rsidRPr="00941CEF" w:rsidRDefault="003F0277" w:rsidP="00E672B7">
      <w:pPr>
        <w:numPr>
          <w:ilvl w:val="0"/>
          <w:numId w:val="12"/>
        </w:numPr>
        <w:tabs>
          <w:tab w:val="num" w:pos="720"/>
        </w:tabs>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hAnsiTheme="minorHAnsi" w:cstheme="minorHAnsi"/>
          <w:sz w:val="22"/>
          <w:szCs w:val="22"/>
        </w:rPr>
        <w:t xml:space="preserve">Provide coaching, </w:t>
      </w:r>
      <w:r w:rsidR="00C672A7" w:rsidRPr="00941CEF">
        <w:rPr>
          <w:rFonts w:asciiTheme="minorHAnsi" w:hAnsiTheme="minorHAnsi" w:cstheme="minorHAnsi"/>
          <w:sz w:val="22"/>
          <w:szCs w:val="22"/>
        </w:rPr>
        <w:t>development,</w:t>
      </w:r>
      <w:r w:rsidRPr="00941CEF">
        <w:rPr>
          <w:rFonts w:asciiTheme="minorHAnsi" w:hAnsiTheme="minorHAnsi" w:cstheme="minorHAnsi"/>
          <w:sz w:val="22"/>
          <w:szCs w:val="22"/>
        </w:rPr>
        <w:t xml:space="preserve"> and support to team members to build confidence, professional </w:t>
      </w:r>
      <w:r w:rsidR="00C672A7" w:rsidRPr="00941CEF">
        <w:rPr>
          <w:rFonts w:asciiTheme="minorHAnsi" w:hAnsiTheme="minorHAnsi" w:cstheme="minorHAnsi"/>
          <w:sz w:val="22"/>
          <w:szCs w:val="22"/>
        </w:rPr>
        <w:t>growth,</w:t>
      </w:r>
      <w:r w:rsidRPr="00941CEF">
        <w:rPr>
          <w:rFonts w:asciiTheme="minorHAnsi" w:hAnsiTheme="minorHAnsi" w:cstheme="minorHAnsi"/>
          <w:sz w:val="22"/>
          <w:szCs w:val="22"/>
        </w:rPr>
        <w:t xml:space="preserve"> and adaptability across a broader integrated discipline.</w:t>
      </w:r>
    </w:p>
    <w:p w14:paraId="2DAE95FA" w14:textId="73CB0E52" w:rsidR="00941CEF" w:rsidRPr="00941CEF" w:rsidRDefault="00941CEF" w:rsidP="00E672B7">
      <w:pPr>
        <w:numPr>
          <w:ilvl w:val="0"/>
          <w:numId w:val="12"/>
        </w:numPr>
        <w:tabs>
          <w:tab w:val="num" w:pos="720"/>
        </w:tabs>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hAnsiTheme="minorHAnsi" w:cstheme="minorHAnsi"/>
          <w:sz w:val="22"/>
          <w:szCs w:val="22"/>
        </w:rPr>
        <w:t xml:space="preserve">Strengthen team capability across strategic communications, marketing planning, brand management, campaign delivery, digital </w:t>
      </w:r>
      <w:r w:rsidR="00C672A7" w:rsidRPr="00941CEF">
        <w:rPr>
          <w:rFonts w:asciiTheme="minorHAnsi" w:hAnsiTheme="minorHAnsi" w:cstheme="minorHAnsi"/>
          <w:sz w:val="22"/>
          <w:szCs w:val="22"/>
        </w:rPr>
        <w:t>channels,</w:t>
      </w:r>
      <w:r w:rsidRPr="00941CEF">
        <w:rPr>
          <w:rFonts w:asciiTheme="minorHAnsi" w:hAnsiTheme="minorHAnsi" w:cstheme="minorHAnsi"/>
          <w:sz w:val="22"/>
          <w:szCs w:val="22"/>
        </w:rPr>
        <w:t xml:space="preserve"> and content development.</w:t>
      </w:r>
    </w:p>
    <w:p w14:paraId="3726AE27" w14:textId="77777777" w:rsidR="003F0277" w:rsidRPr="00941CEF" w:rsidRDefault="003F0277" w:rsidP="00E672B7">
      <w:pPr>
        <w:numPr>
          <w:ilvl w:val="0"/>
          <w:numId w:val="12"/>
        </w:numPr>
        <w:tabs>
          <w:tab w:val="num" w:pos="720"/>
        </w:tabs>
        <w:spacing w:before="100" w:beforeAutospacing="1" w:after="100" w:afterAutospacing="1"/>
        <w:rPr>
          <w:rFonts w:asciiTheme="minorHAnsi" w:eastAsia="Calibri" w:hAnsiTheme="minorHAnsi" w:cstheme="minorHAnsi"/>
          <w:sz w:val="22"/>
          <w:szCs w:val="22"/>
          <w:lang w:val="en-NZ" w:eastAsia="en-US"/>
        </w:rPr>
      </w:pPr>
      <w:r w:rsidRPr="00941CEF">
        <w:rPr>
          <w:rFonts w:asciiTheme="minorHAnsi" w:eastAsia="Calibri" w:hAnsiTheme="minorHAnsi" w:cstheme="minorHAnsi"/>
          <w:sz w:val="22"/>
          <w:szCs w:val="22"/>
          <w:lang w:val="en-NZ" w:eastAsia="en-US"/>
        </w:rPr>
        <w:t xml:space="preserve">Ensure team resources and work programmes are prioritised effectively to meet organisational needs. </w:t>
      </w:r>
    </w:p>
    <w:p w14:paraId="61F3F03F" w14:textId="77777777" w:rsidR="001E6CBC" w:rsidRDefault="001E6CBC" w:rsidP="001E6CBC">
      <w:pPr>
        <w:spacing w:before="100" w:beforeAutospacing="1" w:after="100" w:afterAutospacing="1"/>
        <w:rPr>
          <w:rFonts w:asciiTheme="minorHAnsi" w:eastAsia="Calibri" w:hAnsiTheme="minorHAnsi" w:cstheme="minorBidi"/>
          <w:b/>
          <w:bCs/>
          <w:sz w:val="22"/>
          <w:szCs w:val="22"/>
          <w:lang w:val="en-NZ" w:eastAsia="en-US"/>
        </w:rPr>
      </w:pPr>
      <w:r w:rsidRPr="004245EF">
        <w:rPr>
          <w:rFonts w:asciiTheme="minorHAnsi" w:eastAsia="Calibri" w:hAnsiTheme="minorHAnsi" w:cstheme="minorBidi"/>
          <w:b/>
          <w:bCs/>
          <w:sz w:val="22"/>
          <w:szCs w:val="22"/>
          <w:lang w:val="en-NZ" w:eastAsia="en-US"/>
        </w:rPr>
        <w:lastRenderedPageBreak/>
        <w:t>Internal and Exte</w:t>
      </w:r>
      <w:r w:rsidR="004245EF" w:rsidRPr="004245EF">
        <w:rPr>
          <w:rFonts w:asciiTheme="minorHAnsi" w:eastAsia="Calibri" w:hAnsiTheme="minorHAnsi" w:cstheme="minorBidi"/>
          <w:b/>
          <w:bCs/>
          <w:sz w:val="22"/>
          <w:szCs w:val="22"/>
          <w:lang w:val="en-NZ" w:eastAsia="en-US"/>
        </w:rPr>
        <w:t>rnal Communications</w:t>
      </w:r>
    </w:p>
    <w:p w14:paraId="6654982C" w14:textId="108E9D56" w:rsidR="004245EF" w:rsidRPr="00F85AC0" w:rsidRDefault="004245EF" w:rsidP="00E672B7">
      <w:pPr>
        <w:numPr>
          <w:ilvl w:val="0"/>
          <w:numId w:val="21"/>
        </w:numPr>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Lead the planning and delivery of integrated communications and marketing activity that supports organisational priorities, improves audience </w:t>
      </w:r>
      <w:r w:rsidR="00C672A7" w:rsidRPr="00F85AC0">
        <w:rPr>
          <w:rFonts w:asciiTheme="minorHAnsi" w:hAnsiTheme="minorHAnsi" w:cstheme="minorHAnsi"/>
          <w:sz w:val="22"/>
          <w:szCs w:val="22"/>
        </w:rPr>
        <w:t>engagement,</w:t>
      </w:r>
      <w:r w:rsidRPr="00F85AC0">
        <w:rPr>
          <w:rFonts w:asciiTheme="minorHAnsi" w:hAnsiTheme="minorHAnsi" w:cstheme="minorHAnsi"/>
          <w:sz w:val="22"/>
          <w:szCs w:val="22"/>
        </w:rPr>
        <w:t xml:space="preserve"> and strengthens understanding of Plunket’s services and impact.</w:t>
      </w:r>
    </w:p>
    <w:p w14:paraId="565EB06B" w14:textId="06BB4F00" w:rsidR="004245EF" w:rsidRPr="00F85AC0" w:rsidRDefault="004245EF" w:rsidP="00E672B7">
      <w:pPr>
        <w:numPr>
          <w:ilvl w:val="0"/>
          <w:numId w:val="21"/>
        </w:numPr>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Ensure internal and external communications are aligned with broader marketing and brand objectives, and that campaigns and initiatives are delivered with consistency across channels.</w:t>
      </w:r>
    </w:p>
    <w:p w14:paraId="09A2C9F2" w14:textId="77777777" w:rsidR="004245EF" w:rsidRPr="00F85AC0" w:rsidRDefault="004245EF" w:rsidP="00E672B7">
      <w:pPr>
        <w:numPr>
          <w:ilvl w:val="0"/>
          <w:numId w:val="21"/>
        </w:numPr>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eastAsia="Calibri" w:hAnsiTheme="minorHAnsi" w:cstheme="minorHAnsi"/>
          <w:sz w:val="22"/>
          <w:szCs w:val="22"/>
          <w:lang w:val="en-NZ" w:eastAsia="en-US"/>
        </w:rPr>
        <w:t xml:space="preserve">Support leadership communications, organisational change activity and key business initiatives through effective messaging and communication planning. </w:t>
      </w:r>
    </w:p>
    <w:p w14:paraId="452A10EC" w14:textId="721C7896" w:rsidR="004245EF" w:rsidRPr="00F85AC0" w:rsidRDefault="004245EF" w:rsidP="00E672B7">
      <w:pPr>
        <w:numPr>
          <w:ilvl w:val="0"/>
          <w:numId w:val="21"/>
        </w:numPr>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Provide expert advice and support to senior leaders on communication and marketing approaches, stakeholder </w:t>
      </w:r>
      <w:r w:rsidR="00C672A7" w:rsidRPr="00F85AC0">
        <w:rPr>
          <w:rFonts w:asciiTheme="minorHAnsi" w:hAnsiTheme="minorHAnsi" w:cstheme="minorHAnsi"/>
          <w:sz w:val="22"/>
          <w:szCs w:val="22"/>
        </w:rPr>
        <w:t>messaging,</w:t>
      </w:r>
      <w:r w:rsidRPr="00F85AC0">
        <w:rPr>
          <w:rFonts w:asciiTheme="minorHAnsi" w:hAnsiTheme="minorHAnsi" w:cstheme="minorHAnsi"/>
          <w:sz w:val="22"/>
          <w:szCs w:val="22"/>
        </w:rPr>
        <w:t xml:space="preserve"> and sensitive issues management.</w:t>
      </w:r>
    </w:p>
    <w:p w14:paraId="33D77788" w14:textId="577BEDC9" w:rsidR="00941CEF" w:rsidRPr="00F85AC0" w:rsidRDefault="00941CEF" w:rsidP="00E672B7">
      <w:pPr>
        <w:numPr>
          <w:ilvl w:val="0"/>
          <w:numId w:val="21"/>
        </w:numPr>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Oversee the development of clear, </w:t>
      </w:r>
      <w:r w:rsidR="00C672A7" w:rsidRPr="00F85AC0">
        <w:rPr>
          <w:rFonts w:asciiTheme="minorHAnsi" w:hAnsiTheme="minorHAnsi" w:cstheme="minorHAnsi"/>
          <w:sz w:val="22"/>
          <w:szCs w:val="22"/>
        </w:rPr>
        <w:t>compelling,</w:t>
      </w:r>
      <w:r w:rsidRPr="00F85AC0">
        <w:rPr>
          <w:rFonts w:asciiTheme="minorHAnsi" w:hAnsiTheme="minorHAnsi" w:cstheme="minorHAnsi"/>
          <w:sz w:val="22"/>
          <w:szCs w:val="22"/>
        </w:rPr>
        <w:t xml:space="preserve"> and audience-appropriate messaging that supports service, </w:t>
      </w:r>
      <w:r w:rsidR="00C672A7" w:rsidRPr="00F85AC0">
        <w:rPr>
          <w:rFonts w:asciiTheme="minorHAnsi" w:hAnsiTheme="minorHAnsi" w:cstheme="minorHAnsi"/>
          <w:sz w:val="22"/>
          <w:szCs w:val="22"/>
        </w:rPr>
        <w:t>stakeholder,</w:t>
      </w:r>
      <w:r w:rsidRPr="00F85AC0">
        <w:rPr>
          <w:rFonts w:asciiTheme="minorHAnsi" w:hAnsiTheme="minorHAnsi" w:cstheme="minorHAnsi"/>
          <w:sz w:val="22"/>
          <w:szCs w:val="22"/>
        </w:rPr>
        <w:t xml:space="preserve"> and community outcomes.</w:t>
      </w:r>
    </w:p>
    <w:p w14:paraId="6D1AE16E" w14:textId="77777777" w:rsidR="004245EF" w:rsidRPr="00F85AC0" w:rsidRDefault="004245EF" w:rsidP="004245EF">
      <w:pPr>
        <w:spacing w:before="100" w:beforeAutospacing="1" w:after="100" w:afterAutospacing="1"/>
        <w:rPr>
          <w:rFonts w:asciiTheme="minorHAnsi" w:eastAsia="Calibri" w:hAnsiTheme="minorHAnsi" w:cstheme="minorBidi"/>
          <w:b/>
          <w:bCs/>
          <w:sz w:val="22"/>
          <w:szCs w:val="22"/>
        </w:rPr>
      </w:pPr>
      <w:r w:rsidRPr="00F85AC0">
        <w:rPr>
          <w:rFonts w:asciiTheme="minorHAnsi" w:eastAsia="Calibri" w:hAnsiTheme="minorHAnsi" w:cstheme="minorBidi"/>
          <w:b/>
          <w:bCs/>
          <w:sz w:val="22"/>
          <w:szCs w:val="22"/>
        </w:rPr>
        <w:t>Brand</w:t>
      </w:r>
      <w:r w:rsidR="00A3217D" w:rsidRPr="00F85AC0">
        <w:rPr>
          <w:rFonts w:asciiTheme="minorHAnsi" w:eastAsia="Calibri" w:hAnsiTheme="minorHAnsi" w:cstheme="minorBidi"/>
          <w:b/>
          <w:bCs/>
          <w:sz w:val="22"/>
          <w:szCs w:val="22"/>
        </w:rPr>
        <w:t>, Marketing and Social Media</w:t>
      </w:r>
    </w:p>
    <w:p w14:paraId="3B472130" w14:textId="409E61AC" w:rsidR="00A3217D" w:rsidRPr="00F85AC0" w:rsidRDefault="00A3217D"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Lead the stewardship and management of Whānau Āwhina Plunket’s brand to ensure consistent, </w:t>
      </w:r>
      <w:r w:rsidR="00C672A7" w:rsidRPr="00F85AC0">
        <w:rPr>
          <w:rFonts w:asciiTheme="minorHAnsi" w:hAnsiTheme="minorHAnsi" w:cstheme="minorHAnsi"/>
          <w:sz w:val="22"/>
          <w:szCs w:val="22"/>
        </w:rPr>
        <w:t>high-quality,</w:t>
      </w:r>
      <w:r w:rsidRPr="00F85AC0">
        <w:rPr>
          <w:rFonts w:asciiTheme="minorHAnsi" w:hAnsiTheme="minorHAnsi" w:cstheme="minorHAnsi"/>
          <w:sz w:val="22"/>
          <w:szCs w:val="22"/>
        </w:rPr>
        <w:t xml:space="preserve"> and values-aligned application across all channels, campaigns, </w:t>
      </w:r>
      <w:r w:rsidR="00C672A7" w:rsidRPr="00F85AC0">
        <w:rPr>
          <w:rFonts w:asciiTheme="minorHAnsi" w:hAnsiTheme="minorHAnsi" w:cstheme="minorHAnsi"/>
          <w:sz w:val="22"/>
          <w:szCs w:val="22"/>
        </w:rPr>
        <w:t>materials,</w:t>
      </w:r>
      <w:r w:rsidRPr="00F85AC0">
        <w:rPr>
          <w:rFonts w:asciiTheme="minorHAnsi" w:hAnsiTheme="minorHAnsi" w:cstheme="minorHAnsi"/>
          <w:sz w:val="22"/>
          <w:szCs w:val="22"/>
        </w:rPr>
        <w:t xml:space="preserve"> and experiences.</w:t>
      </w:r>
    </w:p>
    <w:p w14:paraId="32D0FB64" w14:textId="56F5263A" w:rsidR="00A3217D" w:rsidRPr="00F85AC0" w:rsidRDefault="00A3217D"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Oversee marketing activity and campaigns that strengthen awareness, support community </w:t>
      </w:r>
      <w:r w:rsidR="00C672A7" w:rsidRPr="00F85AC0">
        <w:rPr>
          <w:rFonts w:asciiTheme="minorHAnsi" w:hAnsiTheme="minorHAnsi" w:cstheme="minorHAnsi"/>
          <w:sz w:val="22"/>
          <w:szCs w:val="22"/>
        </w:rPr>
        <w:t>connection,</w:t>
      </w:r>
      <w:r w:rsidRPr="00F85AC0">
        <w:rPr>
          <w:rFonts w:asciiTheme="minorHAnsi" w:hAnsiTheme="minorHAnsi" w:cstheme="minorHAnsi"/>
          <w:sz w:val="22"/>
          <w:szCs w:val="22"/>
        </w:rPr>
        <w:t xml:space="preserve"> and promote engagement with the organisation’s services, </w:t>
      </w:r>
      <w:r w:rsidR="00C672A7" w:rsidRPr="00F85AC0">
        <w:rPr>
          <w:rFonts w:asciiTheme="minorHAnsi" w:hAnsiTheme="minorHAnsi" w:cstheme="minorHAnsi"/>
          <w:sz w:val="22"/>
          <w:szCs w:val="22"/>
        </w:rPr>
        <w:t>priorities,</w:t>
      </w:r>
      <w:r w:rsidRPr="00F85AC0">
        <w:rPr>
          <w:rFonts w:asciiTheme="minorHAnsi" w:hAnsiTheme="minorHAnsi" w:cstheme="minorHAnsi"/>
          <w:sz w:val="22"/>
          <w:szCs w:val="22"/>
        </w:rPr>
        <w:t xml:space="preserve"> and impact.</w:t>
      </w:r>
    </w:p>
    <w:p w14:paraId="1648F3B6" w14:textId="55F85FBC" w:rsidR="00A3217D" w:rsidRPr="00F85AC0" w:rsidRDefault="00A3217D"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Lead the strategy, management, and performance of social media channels to grow engagement and maintain a strong and trusted public presence.</w:t>
      </w:r>
    </w:p>
    <w:p w14:paraId="52C8A9EF" w14:textId="7BA156EA" w:rsidR="00F85AC0" w:rsidRPr="00F85AC0" w:rsidRDefault="00F85AC0"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Use audience insight, data and performance information to inform marketing decisions, refine </w:t>
      </w:r>
      <w:r w:rsidR="00C672A7" w:rsidRPr="00F85AC0">
        <w:rPr>
          <w:rFonts w:asciiTheme="minorHAnsi" w:hAnsiTheme="minorHAnsi" w:cstheme="minorHAnsi"/>
          <w:sz w:val="22"/>
          <w:szCs w:val="22"/>
        </w:rPr>
        <w:t>approaches,</w:t>
      </w:r>
      <w:r w:rsidRPr="00F85AC0">
        <w:rPr>
          <w:rFonts w:asciiTheme="minorHAnsi" w:hAnsiTheme="minorHAnsi" w:cstheme="minorHAnsi"/>
          <w:sz w:val="22"/>
          <w:szCs w:val="22"/>
        </w:rPr>
        <w:t xml:space="preserve"> and improve effectiveness over time.</w:t>
      </w:r>
    </w:p>
    <w:p w14:paraId="11F8FA1D" w14:textId="77777777" w:rsidR="00A3217D" w:rsidRPr="00F85AC0" w:rsidRDefault="00A3217D"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eastAsia="Calibri" w:hAnsiTheme="minorHAnsi" w:cstheme="minorHAnsi"/>
          <w:sz w:val="22"/>
          <w:szCs w:val="22"/>
          <w:lang w:val="en-NZ" w:eastAsia="en-US"/>
        </w:rPr>
        <w:t xml:space="preserve">Ensure communications and marketing content reflects the diversity of the communities Whānau Āwhina Plunket serves and is culturally grounded and audience appropriate. </w:t>
      </w:r>
    </w:p>
    <w:p w14:paraId="179FEE33" w14:textId="77777777" w:rsidR="00A65797" w:rsidRPr="00F85AC0" w:rsidRDefault="00937DE2">
      <w:pPr>
        <w:rPr>
          <w:rFonts w:asciiTheme="minorHAnsi" w:hAnsiTheme="minorHAnsi" w:cstheme="minorHAnsi"/>
          <w:b/>
          <w:bCs/>
          <w:sz w:val="22"/>
          <w:szCs w:val="22"/>
        </w:rPr>
      </w:pPr>
      <w:r w:rsidRPr="00F85AC0">
        <w:rPr>
          <w:rFonts w:asciiTheme="minorHAnsi" w:hAnsiTheme="minorHAnsi" w:cstheme="minorHAnsi"/>
          <w:b/>
          <w:bCs/>
          <w:sz w:val="22"/>
          <w:szCs w:val="22"/>
        </w:rPr>
        <w:t>Fundraising Partnership and Campaign Support</w:t>
      </w:r>
    </w:p>
    <w:p w14:paraId="000A2E65" w14:textId="77777777" w:rsidR="00F85AC0" w:rsidRDefault="00F85AC0">
      <w:pPr>
        <w:rPr>
          <w:color w:val="C00000"/>
          <w:u w:val="single"/>
        </w:rPr>
      </w:pPr>
    </w:p>
    <w:p w14:paraId="6D81CED3" w14:textId="0B7F204B" w:rsidR="00A65797" w:rsidRPr="00F85AC0" w:rsidRDefault="00937DE2" w:rsidP="00E672B7">
      <w:pPr>
        <w:pStyle w:val="ListParagraph"/>
        <w:numPr>
          <w:ilvl w:val="0"/>
          <w:numId w:val="21"/>
        </w:numPr>
      </w:pPr>
      <w:r w:rsidRPr="00F85AC0">
        <w:t>Build and maintain a strong working partnership with the Fundraising team to support aligned planning, joined-up campaign delivery and consistent audience engagement.</w:t>
      </w:r>
    </w:p>
    <w:p w14:paraId="27E86C9D" w14:textId="08847FB6" w:rsidR="00A65797" w:rsidRPr="00F85AC0" w:rsidRDefault="00937DE2" w:rsidP="00E672B7">
      <w:pPr>
        <w:pStyle w:val="ListParagraph"/>
        <w:numPr>
          <w:ilvl w:val="0"/>
          <w:numId w:val="21"/>
        </w:numPr>
      </w:pPr>
      <w:r w:rsidRPr="00F85AC0">
        <w:t>Provide strategic communications, marketing and brand support to fundraising initiatives, ensuring supporter-facing activity is aligned with organisational priorities, brand standards and voice.</w:t>
      </w:r>
    </w:p>
    <w:p w14:paraId="5DC45BB8" w14:textId="08D30A11" w:rsidR="00A65797" w:rsidRPr="00F85AC0" w:rsidRDefault="00937DE2" w:rsidP="00E672B7">
      <w:pPr>
        <w:pStyle w:val="ListParagraph"/>
        <w:numPr>
          <w:ilvl w:val="0"/>
          <w:numId w:val="21"/>
        </w:numPr>
      </w:pPr>
      <w:r w:rsidRPr="00F85AC0">
        <w:t>Ensure fundraising communications and marketing activity are coordinated with broader organisational messaging, calendar planning and external engagement activity.</w:t>
      </w:r>
    </w:p>
    <w:p w14:paraId="772F981A" w14:textId="77777777" w:rsidR="00A3217D" w:rsidRPr="00F85AC0" w:rsidRDefault="00A3217D" w:rsidP="004245EF">
      <w:pPr>
        <w:spacing w:before="100" w:beforeAutospacing="1" w:after="100" w:afterAutospacing="1"/>
        <w:rPr>
          <w:rFonts w:asciiTheme="minorHAnsi" w:eastAsia="Calibri" w:hAnsiTheme="minorHAnsi" w:cstheme="minorBidi"/>
          <w:b/>
          <w:bCs/>
          <w:sz w:val="22"/>
          <w:szCs w:val="22"/>
        </w:rPr>
      </w:pPr>
      <w:r w:rsidRPr="00F85AC0">
        <w:rPr>
          <w:rFonts w:asciiTheme="minorHAnsi" w:eastAsia="Calibri" w:hAnsiTheme="minorHAnsi" w:cstheme="minorBidi"/>
          <w:b/>
          <w:bCs/>
          <w:sz w:val="22"/>
          <w:szCs w:val="22"/>
        </w:rPr>
        <w:t>Digital Channels and Content Management</w:t>
      </w:r>
    </w:p>
    <w:p w14:paraId="77EB0F68" w14:textId="3CF7FCFB" w:rsidR="006B4B9B" w:rsidRPr="00F85AC0" w:rsidRDefault="006B4B9B"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Oversee the strategic and operational management of the organisation’s intranet, external </w:t>
      </w:r>
      <w:r w:rsidR="00C672A7" w:rsidRPr="00F85AC0">
        <w:rPr>
          <w:rFonts w:asciiTheme="minorHAnsi" w:hAnsiTheme="minorHAnsi" w:cstheme="minorHAnsi"/>
          <w:sz w:val="22"/>
          <w:szCs w:val="22"/>
        </w:rPr>
        <w:t>websites,</w:t>
      </w:r>
      <w:r w:rsidRPr="00F85AC0">
        <w:rPr>
          <w:rFonts w:asciiTheme="minorHAnsi" w:hAnsiTheme="minorHAnsi" w:cstheme="minorHAnsi"/>
          <w:sz w:val="22"/>
          <w:szCs w:val="22"/>
        </w:rPr>
        <w:t xml:space="preserve"> and social media channels.</w:t>
      </w:r>
    </w:p>
    <w:p w14:paraId="0FBB13A0" w14:textId="5D2E1758" w:rsidR="006B4B9B" w:rsidRPr="00F85AC0" w:rsidRDefault="006B4B9B"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Ensure digital content is current, accessible, user-focused and aligned with brand, strategic priorities and audience needs.</w:t>
      </w:r>
    </w:p>
    <w:p w14:paraId="16ECAAEF" w14:textId="7BB79274" w:rsidR="006B4B9B" w:rsidRPr="00F85AC0" w:rsidRDefault="006B4B9B"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Drive continuous improvement in digital channels, content </w:t>
      </w:r>
      <w:r w:rsidR="00C672A7" w:rsidRPr="00F85AC0">
        <w:rPr>
          <w:rFonts w:asciiTheme="minorHAnsi" w:hAnsiTheme="minorHAnsi" w:cstheme="minorHAnsi"/>
          <w:sz w:val="22"/>
          <w:szCs w:val="22"/>
        </w:rPr>
        <w:t>quality,</w:t>
      </w:r>
      <w:r w:rsidRPr="00F85AC0">
        <w:rPr>
          <w:rFonts w:asciiTheme="minorHAnsi" w:hAnsiTheme="minorHAnsi" w:cstheme="minorHAnsi"/>
          <w:sz w:val="22"/>
          <w:szCs w:val="22"/>
        </w:rPr>
        <w:t xml:space="preserve"> and user experience across owned platforms.</w:t>
      </w:r>
    </w:p>
    <w:p w14:paraId="10664315" w14:textId="77777777" w:rsidR="006B4B9B" w:rsidRDefault="006B4B9B"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 xml:space="preserve">Monitor digital and channel performance and use insights and data to improve reach, effectiveness, and engagement. </w:t>
      </w:r>
    </w:p>
    <w:p w14:paraId="1F6C9F24" w14:textId="77777777" w:rsidR="00814CBC" w:rsidRPr="006B4B9B" w:rsidRDefault="00814CBC" w:rsidP="00814CBC">
      <w:pPr>
        <w:spacing w:before="100" w:beforeAutospacing="1" w:after="100" w:afterAutospacing="1"/>
        <w:ind w:left="720"/>
        <w:rPr>
          <w:rFonts w:asciiTheme="minorHAnsi" w:eastAsia="Calibri" w:hAnsiTheme="minorHAnsi" w:cstheme="minorBidi"/>
          <w:sz w:val="22"/>
          <w:szCs w:val="22"/>
          <w:lang w:val="en-NZ" w:eastAsia="en-US"/>
        </w:rPr>
      </w:pPr>
    </w:p>
    <w:p w14:paraId="3E282F35" w14:textId="77777777" w:rsidR="006B4B9B" w:rsidRPr="00C672A7" w:rsidRDefault="006B4B9B" w:rsidP="006B4B9B">
      <w:pPr>
        <w:spacing w:before="100" w:beforeAutospacing="1" w:after="100" w:afterAutospacing="1"/>
        <w:rPr>
          <w:rFonts w:asciiTheme="minorHAnsi" w:eastAsia="Calibri" w:hAnsiTheme="minorHAnsi" w:cstheme="minorBidi"/>
          <w:b/>
          <w:bCs/>
          <w:sz w:val="22"/>
          <w:szCs w:val="22"/>
          <w:lang w:val="en-NZ"/>
        </w:rPr>
      </w:pPr>
      <w:r w:rsidRPr="00C672A7">
        <w:rPr>
          <w:rFonts w:asciiTheme="minorHAnsi" w:eastAsia="Calibri" w:hAnsiTheme="minorHAnsi" w:cstheme="minorBidi"/>
          <w:b/>
          <w:bCs/>
          <w:sz w:val="22"/>
          <w:szCs w:val="22"/>
          <w:lang w:val="en-NZ"/>
        </w:rPr>
        <w:lastRenderedPageBreak/>
        <w:t>Stakeholder, Media, and Risk Management</w:t>
      </w:r>
    </w:p>
    <w:p w14:paraId="26A7CF09" w14:textId="77777777" w:rsidR="006B4B9B" w:rsidRPr="006B4B9B" w:rsidRDefault="006B4B9B"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 xml:space="preserve">Build and maintain effective relationships with internal stakeholders, external partners, media, and other key audiences to support organisational objectives. </w:t>
      </w:r>
    </w:p>
    <w:p w14:paraId="0EBE4A63" w14:textId="77777777" w:rsidR="006B4B9B" w:rsidRPr="006B4B9B" w:rsidRDefault="006B4B9B"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 xml:space="preserve">Lead the management of reputational issues, media responses, and sensitive communications matters in a calm, professional, and strategic manner. </w:t>
      </w:r>
    </w:p>
    <w:p w14:paraId="353881B2" w14:textId="750EA20E" w:rsidR="006B4B9B" w:rsidRPr="00F85AC0" w:rsidRDefault="006B4B9B" w:rsidP="00E672B7">
      <w:pPr>
        <w:numPr>
          <w:ilvl w:val="0"/>
          <w:numId w:val="21"/>
        </w:numPr>
        <w:tabs>
          <w:tab w:val="num" w:pos="720"/>
        </w:tabs>
        <w:spacing w:before="100" w:beforeAutospacing="1" w:after="100" w:afterAutospacing="1"/>
        <w:rPr>
          <w:rFonts w:asciiTheme="minorHAnsi" w:eastAsia="Calibri" w:hAnsiTheme="minorHAnsi" w:cstheme="minorHAnsi"/>
          <w:sz w:val="22"/>
          <w:szCs w:val="22"/>
          <w:lang w:val="en-NZ" w:eastAsia="en-US"/>
        </w:rPr>
      </w:pPr>
      <w:r w:rsidRPr="00F85AC0">
        <w:rPr>
          <w:rFonts w:asciiTheme="minorHAnsi" w:hAnsiTheme="minorHAnsi" w:cstheme="minorHAnsi"/>
          <w:sz w:val="22"/>
          <w:szCs w:val="22"/>
        </w:rPr>
        <w:t xml:space="preserve">Ensure communications, marketing and brand risks are identified, </w:t>
      </w:r>
      <w:r w:rsidR="00C672A7" w:rsidRPr="00F85AC0">
        <w:rPr>
          <w:rFonts w:asciiTheme="minorHAnsi" w:hAnsiTheme="minorHAnsi" w:cstheme="minorHAnsi"/>
          <w:sz w:val="22"/>
          <w:szCs w:val="22"/>
        </w:rPr>
        <w:t>assessed,</w:t>
      </w:r>
      <w:r w:rsidRPr="00F85AC0">
        <w:rPr>
          <w:rFonts w:asciiTheme="minorHAnsi" w:hAnsiTheme="minorHAnsi" w:cstheme="minorHAnsi"/>
          <w:sz w:val="22"/>
          <w:szCs w:val="22"/>
        </w:rPr>
        <w:t xml:space="preserve"> and appropriately managed.</w:t>
      </w:r>
    </w:p>
    <w:p w14:paraId="53D45950" w14:textId="03EA13E7" w:rsidR="00BC4835" w:rsidRPr="00F85AC0" w:rsidRDefault="006B4B9B" w:rsidP="00E672B7">
      <w:pPr>
        <w:numPr>
          <w:ilvl w:val="0"/>
          <w:numId w:val="21"/>
        </w:numPr>
        <w:tabs>
          <w:tab w:val="num" w:pos="720"/>
        </w:tabs>
        <w:spacing w:before="160" w:beforeAutospacing="1" w:after="100" w:afterAutospacing="1" w:line="259" w:lineRule="auto"/>
        <w:rPr>
          <w:rFonts w:asciiTheme="minorHAnsi" w:hAnsiTheme="minorHAnsi" w:cstheme="minorHAnsi"/>
          <w:b/>
          <w:bCs/>
          <w:sz w:val="22"/>
          <w:szCs w:val="22"/>
        </w:rPr>
      </w:pPr>
      <w:r w:rsidRPr="00F85AC0">
        <w:rPr>
          <w:rFonts w:asciiTheme="minorHAnsi" w:hAnsiTheme="minorHAnsi" w:cstheme="minorHAnsi"/>
          <w:sz w:val="22"/>
          <w:szCs w:val="22"/>
        </w:rPr>
        <w:t xml:space="preserve">Oversee budgets, external suppliers and relevant systems or resources to ensure efficient and effective service delivery, and support a disciplined and proactive approach to planning, </w:t>
      </w:r>
      <w:r w:rsidR="00C672A7" w:rsidRPr="00F85AC0">
        <w:rPr>
          <w:rFonts w:asciiTheme="minorHAnsi" w:hAnsiTheme="minorHAnsi" w:cstheme="minorHAnsi"/>
          <w:sz w:val="22"/>
          <w:szCs w:val="22"/>
        </w:rPr>
        <w:t>governance,</w:t>
      </w:r>
      <w:r w:rsidRPr="00F85AC0">
        <w:rPr>
          <w:rFonts w:asciiTheme="minorHAnsi" w:hAnsiTheme="minorHAnsi" w:cstheme="minorHAnsi"/>
          <w:sz w:val="22"/>
          <w:szCs w:val="22"/>
        </w:rPr>
        <w:t xml:space="preserve"> and evaluation across the function.</w:t>
      </w:r>
    </w:p>
    <w:p w14:paraId="14732F20" w14:textId="77777777" w:rsidR="00BC4835" w:rsidRPr="00585641" w:rsidRDefault="00BC4835" w:rsidP="0B448DCD">
      <w:pPr>
        <w:tabs>
          <w:tab w:val="left" w:leader="dot" w:pos="8280"/>
        </w:tabs>
        <w:spacing w:before="160" w:line="259" w:lineRule="auto"/>
        <w:rPr>
          <w:rFonts w:asciiTheme="minorHAnsi" w:hAnsiTheme="minorHAnsi" w:cstheme="minorBidi"/>
          <w:b/>
          <w:color w:val="000000"/>
          <w:sz w:val="22"/>
          <w:szCs w:val="22"/>
        </w:rPr>
      </w:pPr>
      <w:bookmarkStart w:id="1" w:name="_Hlk78309357"/>
      <w:bookmarkStart w:id="2" w:name="_Hlk76558061"/>
      <w:bookmarkStart w:id="3" w:name="_Hlk76554750"/>
      <w:r w:rsidRPr="0B448DCD">
        <w:rPr>
          <w:rFonts w:asciiTheme="minorHAnsi" w:hAnsiTheme="minorHAnsi" w:cstheme="minorBidi"/>
          <w:b/>
          <w:color w:val="000000" w:themeColor="text1"/>
          <w:sz w:val="22"/>
          <w:szCs w:val="22"/>
        </w:rPr>
        <w:t xml:space="preserve">Health &amp; Safety </w:t>
      </w:r>
    </w:p>
    <w:p w14:paraId="21E3A908" w14:textId="77777777" w:rsidR="00C96E4D" w:rsidRPr="006B4B9B" w:rsidRDefault="00C96E4D"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Manage own personal health and safety, and take appropriate action to deal with workplace hazards, accidents and incidents</w:t>
      </w:r>
    </w:p>
    <w:p w14:paraId="35D8598B" w14:textId="77777777" w:rsidR="00C96E4D" w:rsidRPr="006B4B9B" w:rsidRDefault="00C96E4D"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proofErr w:type="gramStart"/>
      <w:r w:rsidRPr="006B4B9B">
        <w:rPr>
          <w:rFonts w:asciiTheme="minorHAnsi" w:eastAsia="Calibri" w:hAnsiTheme="minorHAnsi" w:cstheme="minorBidi"/>
          <w:sz w:val="22"/>
          <w:szCs w:val="22"/>
          <w:lang w:val="en-NZ" w:eastAsia="en-US"/>
        </w:rPr>
        <w:t>Ensure own and others’ safety at all times</w:t>
      </w:r>
      <w:proofErr w:type="gramEnd"/>
      <w:r w:rsidRPr="006B4B9B">
        <w:rPr>
          <w:rFonts w:asciiTheme="minorHAnsi" w:eastAsia="Calibri" w:hAnsiTheme="minorHAnsi" w:cstheme="minorBidi"/>
          <w:sz w:val="22"/>
          <w:szCs w:val="22"/>
          <w:lang w:val="en-NZ" w:eastAsia="en-US"/>
        </w:rPr>
        <w:t xml:space="preserve"> and observe health and safety practices in all workplace activities</w:t>
      </w:r>
    </w:p>
    <w:p w14:paraId="47F007D5" w14:textId="77777777" w:rsidR="00C96E4D" w:rsidRPr="006B4B9B" w:rsidRDefault="00C96E4D"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Understand the responsibility individuals and their manager play in health and safety</w:t>
      </w:r>
    </w:p>
    <w:p w14:paraId="5E694427" w14:textId="77777777" w:rsidR="00C96E4D" w:rsidRPr="006B4B9B" w:rsidRDefault="00C96E4D"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Team training is up-to-date and all team members can demonstrate actions in an emergency that are specific to the workplace and are designed to keep individuals safe</w:t>
      </w:r>
    </w:p>
    <w:p w14:paraId="07687AD7" w14:textId="77777777" w:rsidR="00C96E4D" w:rsidRPr="006B4B9B" w:rsidRDefault="00C96E4D"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Comply with relevant safety legislation, policies, procedures, safe systems of work and event reporting</w:t>
      </w:r>
    </w:p>
    <w:p w14:paraId="4E3D4872" w14:textId="77777777" w:rsidR="00C96E4D" w:rsidRPr="006B4B9B" w:rsidRDefault="00C96E4D" w:rsidP="00E672B7">
      <w:pPr>
        <w:numPr>
          <w:ilvl w:val="0"/>
          <w:numId w:val="21"/>
        </w:numPr>
        <w:tabs>
          <w:tab w:val="num" w:pos="720"/>
        </w:tabs>
        <w:spacing w:before="100" w:beforeAutospacing="1" w:after="100" w:afterAutospacing="1"/>
        <w:rPr>
          <w:rFonts w:asciiTheme="minorHAnsi" w:eastAsia="Calibri" w:hAnsiTheme="minorHAnsi" w:cstheme="minorBidi"/>
          <w:sz w:val="22"/>
          <w:szCs w:val="22"/>
          <w:lang w:val="en-NZ" w:eastAsia="en-US"/>
        </w:rPr>
      </w:pPr>
      <w:r w:rsidRPr="006B4B9B">
        <w:rPr>
          <w:rFonts w:asciiTheme="minorHAnsi" w:eastAsia="Calibri" w:hAnsiTheme="minorHAnsi" w:cstheme="minorBidi"/>
          <w:sz w:val="22"/>
          <w:szCs w:val="22"/>
          <w:lang w:val="en-NZ" w:eastAsia="en-US"/>
        </w:rPr>
        <w:t xml:space="preserve">Identify and report all incidents, accidents, and near misses in accordance with policy   </w:t>
      </w:r>
    </w:p>
    <w:bookmarkEnd w:id="1"/>
    <w:p w14:paraId="20111C0D" w14:textId="77777777" w:rsidR="0088053E" w:rsidRDefault="0088053E" w:rsidP="003E546C">
      <w:pPr>
        <w:autoSpaceDE w:val="0"/>
        <w:autoSpaceDN w:val="0"/>
        <w:adjustRightInd w:val="0"/>
        <w:rPr>
          <w:rFonts w:asciiTheme="minorHAnsi" w:hAnsiTheme="minorHAnsi" w:cstheme="minorBidi"/>
          <w:b/>
          <w:color w:val="000000"/>
          <w:sz w:val="22"/>
          <w:szCs w:val="22"/>
        </w:rPr>
      </w:pPr>
    </w:p>
    <w:p w14:paraId="4B6DE202" w14:textId="77777777" w:rsidR="003E546C" w:rsidRPr="003E546C" w:rsidRDefault="003E546C" w:rsidP="003E546C">
      <w:pPr>
        <w:autoSpaceDE w:val="0"/>
        <w:autoSpaceDN w:val="0"/>
        <w:adjustRightInd w:val="0"/>
        <w:rPr>
          <w:rFonts w:asciiTheme="minorHAnsi" w:hAnsiTheme="minorHAnsi" w:cstheme="minorHAnsi"/>
          <w:b/>
          <w:bCs/>
          <w:color w:val="000000"/>
          <w:sz w:val="22"/>
          <w:szCs w:val="22"/>
        </w:rPr>
      </w:pPr>
      <w:r w:rsidRPr="003E546C">
        <w:rPr>
          <w:rFonts w:asciiTheme="minorHAnsi" w:hAnsiTheme="minorHAnsi" w:cstheme="minorHAnsi"/>
          <w:b/>
          <w:bCs/>
          <w:color w:val="000000"/>
          <w:sz w:val="22"/>
          <w:szCs w:val="22"/>
        </w:rPr>
        <w:t xml:space="preserve">Position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escription and </w:t>
      </w:r>
      <w:r>
        <w:rPr>
          <w:rFonts w:asciiTheme="minorHAnsi" w:hAnsiTheme="minorHAnsi" w:cstheme="minorHAnsi"/>
          <w:b/>
          <w:bCs/>
          <w:color w:val="000000"/>
          <w:sz w:val="22"/>
          <w:szCs w:val="22"/>
        </w:rPr>
        <w:t>S</w:t>
      </w:r>
      <w:r w:rsidRPr="003E546C">
        <w:rPr>
          <w:rFonts w:asciiTheme="minorHAnsi" w:hAnsiTheme="minorHAnsi" w:cstheme="minorHAnsi"/>
          <w:b/>
          <w:bCs/>
          <w:color w:val="000000"/>
          <w:sz w:val="22"/>
          <w:szCs w:val="22"/>
        </w:rPr>
        <w:t xml:space="preserve">cope of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uties </w:t>
      </w:r>
    </w:p>
    <w:p w14:paraId="518444E9" w14:textId="77777777" w:rsidR="003E546C" w:rsidRPr="003E546C" w:rsidRDefault="003E546C" w:rsidP="295787A0">
      <w:pPr>
        <w:autoSpaceDE w:val="0"/>
        <w:autoSpaceDN w:val="0"/>
        <w:adjustRightInd w:val="0"/>
        <w:jc w:val="both"/>
        <w:rPr>
          <w:rFonts w:asciiTheme="minorHAnsi" w:hAnsiTheme="minorHAnsi" w:cstheme="minorBidi"/>
          <w:color w:val="000000"/>
          <w:sz w:val="22"/>
          <w:szCs w:val="22"/>
        </w:rPr>
      </w:pPr>
      <w:r w:rsidRPr="295787A0">
        <w:rPr>
          <w:rFonts w:asciiTheme="minorHAnsi" w:hAnsiTheme="minorHAnsi" w:cstheme="minorBidi"/>
          <w:color w:val="000000" w:themeColor="text1"/>
          <w:sz w:val="22"/>
          <w:szCs w:val="22"/>
        </w:rPr>
        <w:t xml:space="preserve">The job holder is expected to perform such other duties as can reasonably be regarded as incidental to the position description, and such other duties reasonably within their experience and capabilities as may be from </w:t>
      </w:r>
      <w:r w:rsidR="6689DE95" w:rsidRPr="295787A0">
        <w:rPr>
          <w:rFonts w:asciiTheme="minorHAnsi" w:hAnsiTheme="minorHAnsi" w:cstheme="minorBidi"/>
          <w:color w:val="000000" w:themeColor="text1"/>
          <w:sz w:val="22"/>
          <w:szCs w:val="22"/>
        </w:rPr>
        <w:t>time-to-time</w:t>
      </w:r>
      <w:r w:rsidRPr="295787A0">
        <w:rPr>
          <w:rFonts w:asciiTheme="minorHAnsi" w:hAnsiTheme="minorHAnsi" w:cstheme="minorBidi"/>
          <w:color w:val="000000" w:themeColor="text1"/>
          <w:sz w:val="22"/>
          <w:szCs w:val="22"/>
        </w:rPr>
        <w:t xml:space="preserve"> assigned following consultation. </w:t>
      </w:r>
    </w:p>
    <w:p w14:paraId="5A5484D8" w14:textId="77777777" w:rsidR="003E546C" w:rsidRPr="003E546C" w:rsidRDefault="003E546C" w:rsidP="003E546C">
      <w:pPr>
        <w:pStyle w:val="Default"/>
        <w:jc w:val="both"/>
        <w:rPr>
          <w:rFonts w:asciiTheme="minorHAnsi" w:hAnsiTheme="minorHAnsi" w:cstheme="minorHAnsi"/>
          <w:sz w:val="22"/>
          <w:szCs w:val="22"/>
          <w:lang w:val="en-GB"/>
        </w:rPr>
      </w:pPr>
    </w:p>
    <w:p w14:paraId="77794960" w14:textId="77777777" w:rsidR="00657A31" w:rsidRPr="003E546C" w:rsidRDefault="003E546C" w:rsidP="003E546C">
      <w:pPr>
        <w:pStyle w:val="Default"/>
        <w:jc w:val="both"/>
        <w:rPr>
          <w:rFonts w:asciiTheme="minorHAnsi" w:hAnsiTheme="minorHAnsi" w:cstheme="minorHAnsi"/>
          <w:sz w:val="22"/>
          <w:szCs w:val="22"/>
          <w:lang w:val="en-GB"/>
        </w:rPr>
      </w:pPr>
      <w:r w:rsidRPr="003E546C">
        <w:rPr>
          <w:rFonts w:asciiTheme="minorHAnsi" w:hAnsiTheme="minorHAnsi" w:cstheme="minorHAnsi"/>
          <w:sz w:val="22"/>
          <w:szCs w:val="22"/>
          <w:lang w:val="en-GB"/>
        </w:rPr>
        <w:t>Once appointed a programme of work will be developed with the appointee that will set out the specific tasks and time frames to achieve the key deliverables for this position. Progress will be monitored through Plunket’s Performance and development programmes.</w:t>
      </w:r>
    </w:p>
    <w:p w14:paraId="0300F232" w14:textId="77777777" w:rsidR="00657A31" w:rsidRPr="003E546C" w:rsidRDefault="00657A31" w:rsidP="00657A31">
      <w:pPr>
        <w:pStyle w:val="Default"/>
        <w:ind w:left="360"/>
        <w:rPr>
          <w:rFonts w:asciiTheme="minorHAnsi" w:hAnsiTheme="minorHAnsi" w:cstheme="minorHAnsi"/>
          <w:sz w:val="22"/>
          <w:szCs w:val="22"/>
          <w:lang w:val="en-GB"/>
        </w:rPr>
      </w:pPr>
    </w:p>
    <w:bookmarkEnd w:id="2"/>
    <w:bookmarkEnd w:id="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585641" w14:paraId="0EF51F90" w14:textId="77777777" w:rsidTr="00A07B50">
        <w:tc>
          <w:tcPr>
            <w:tcW w:w="9464" w:type="dxa"/>
            <w:tcBorders>
              <w:top w:val="nil"/>
              <w:left w:val="nil"/>
              <w:bottom w:val="nil"/>
              <w:right w:val="nil"/>
            </w:tcBorders>
            <w:shd w:val="clear" w:color="auto" w:fill="9185BF"/>
          </w:tcPr>
          <w:p w14:paraId="565827A1" w14:textId="77777777" w:rsidR="00B97905" w:rsidRPr="00585641" w:rsidRDefault="00B97905"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2"/>
                <w:szCs w:val="22"/>
              </w:rPr>
              <w:br w:type="page"/>
            </w:r>
            <w:r w:rsidRPr="00585641">
              <w:rPr>
                <w:rFonts w:asciiTheme="minorHAnsi" w:hAnsiTheme="minorHAnsi" w:cstheme="minorHAnsi"/>
                <w:color w:val="FFFFFF" w:themeColor="background1"/>
                <w:sz w:val="28"/>
                <w:szCs w:val="28"/>
              </w:rPr>
              <w:t>Person Specification</w:t>
            </w:r>
          </w:p>
        </w:tc>
      </w:tr>
    </w:tbl>
    <w:p w14:paraId="6CC89A25" w14:textId="77777777" w:rsidR="00D86636" w:rsidRPr="00585641" w:rsidRDefault="00D86636" w:rsidP="00D86636">
      <w:pPr>
        <w:spacing w:before="160" w:line="259" w:lineRule="auto"/>
        <w:ind w:right="1057"/>
        <w:rPr>
          <w:rFonts w:asciiTheme="minorHAnsi" w:hAnsiTheme="minorHAnsi" w:cstheme="minorHAnsi"/>
          <w:b/>
          <w:sz w:val="22"/>
          <w:szCs w:val="22"/>
          <w:lang w:val="en-AU"/>
        </w:rPr>
      </w:pPr>
      <w:bookmarkStart w:id="4" w:name="_Hlk76555835"/>
      <w:r w:rsidRPr="00585641">
        <w:rPr>
          <w:rFonts w:asciiTheme="minorHAnsi" w:hAnsiTheme="minorHAnsi" w:cstheme="minorHAnsi"/>
          <w:b/>
          <w:sz w:val="22"/>
          <w:szCs w:val="22"/>
          <w:lang w:val="en-AU"/>
        </w:rPr>
        <w:t>Qualifications</w:t>
      </w:r>
      <w:r w:rsidR="00E56E44" w:rsidRPr="00585641">
        <w:rPr>
          <w:rFonts w:asciiTheme="minorHAnsi" w:hAnsiTheme="minorHAnsi" w:cstheme="minorHAnsi"/>
          <w:b/>
          <w:sz w:val="22"/>
          <w:szCs w:val="22"/>
          <w:lang w:val="en-AU"/>
        </w:rPr>
        <w:t xml:space="preserve"> and Background</w:t>
      </w:r>
      <w:r w:rsidRPr="00585641">
        <w:rPr>
          <w:rFonts w:asciiTheme="minorHAnsi" w:hAnsiTheme="minorHAnsi" w:cstheme="minorHAnsi"/>
          <w:b/>
          <w:sz w:val="22"/>
          <w:szCs w:val="22"/>
          <w:lang w:val="en-AU"/>
        </w:rPr>
        <w:tab/>
      </w:r>
    </w:p>
    <w:bookmarkEnd w:id="4"/>
    <w:p w14:paraId="66CE7E8A" w14:textId="77777777" w:rsidR="00247B76" w:rsidRPr="00610322" w:rsidRDefault="00247B76" w:rsidP="00247B76">
      <w:pPr>
        <w:spacing w:after="120" w:line="276" w:lineRule="auto"/>
        <w:jc w:val="both"/>
        <w:rPr>
          <w:rFonts w:asciiTheme="minorHAnsi" w:eastAsia="Calibri" w:hAnsiTheme="minorHAnsi" w:cstheme="minorBidi"/>
          <w:w w:val="105"/>
          <w:sz w:val="22"/>
          <w:szCs w:val="22"/>
          <w:lang w:val="en-NZ" w:eastAsia="en-US"/>
        </w:rPr>
      </w:pPr>
      <w:r w:rsidRPr="0B448DCD">
        <w:rPr>
          <w:rFonts w:asciiTheme="minorHAnsi" w:eastAsia="Calibri" w:hAnsiTheme="minorHAnsi" w:cstheme="minorBidi"/>
          <w:w w:val="105"/>
          <w:sz w:val="22"/>
          <w:szCs w:val="22"/>
          <w:lang w:val="en-NZ" w:eastAsia="en-US"/>
        </w:rPr>
        <w:t xml:space="preserve">The </w:t>
      </w:r>
      <w:r w:rsidR="5E8452E7" w:rsidRPr="0B448DCD">
        <w:rPr>
          <w:rFonts w:asciiTheme="minorHAnsi" w:eastAsia="Calibri" w:hAnsiTheme="minorHAnsi" w:cstheme="minorBidi"/>
          <w:w w:val="105"/>
          <w:sz w:val="22"/>
          <w:szCs w:val="22"/>
          <w:lang w:val="en-NZ" w:eastAsia="en-US"/>
        </w:rPr>
        <w:t>role</w:t>
      </w:r>
      <w:r w:rsidRPr="0B448DCD">
        <w:rPr>
          <w:rFonts w:asciiTheme="minorHAnsi" w:eastAsia="Calibri" w:hAnsiTheme="minorHAnsi" w:cstheme="minorBidi"/>
          <w:w w:val="105"/>
          <w:sz w:val="22"/>
          <w:szCs w:val="22"/>
          <w:lang w:val="en-NZ" w:eastAsia="en-US"/>
        </w:rPr>
        <w:t xml:space="preserve"> will ideally possess the following technical skills/knowledge and personal attributes:</w:t>
      </w:r>
    </w:p>
    <w:p w14:paraId="1AD97324" w14:textId="3A3914E2" w:rsidR="0B448DCD" w:rsidRPr="00F85AC0" w:rsidRDefault="1A2932B6" w:rsidP="00E672B7">
      <w:pPr>
        <w:pStyle w:val="ListParagraph"/>
        <w:numPr>
          <w:ilvl w:val="0"/>
          <w:numId w:val="15"/>
        </w:numPr>
        <w:jc w:val="both"/>
        <w:rPr>
          <w:lang w:val="en-AU"/>
        </w:rPr>
      </w:pPr>
      <w:r w:rsidRPr="00F85AC0">
        <w:t>A relevant tertiary qualification in communications, marketing, public relations, journalism, business or a related discipline is preferred.</w:t>
      </w:r>
    </w:p>
    <w:p w14:paraId="2322DAFC" w14:textId="77777777" w:rsidR="254537C1" w:rsidRPr="00F85AC0" w:rsidRDefault="254537C1" w:rsidP="0B448DCD">
      <w:pPr>
        <w:spacing w:after="120"/>
        <w:jc w:val="both"/>
        <w:rPr>
          <w:rFonts w:asciiTheme="minorHAnsi" w:hAnsiTheme="minorHAnsi" w:cstheme="minorBidi"/>
          <w:b/>
          <w:bCs/>
        </w:rPr>
      </w:pPr>
      <w:r w:rsidRPr="00F85AC0">
        <w:rPr>
          <w:rFonts w:asciiTheme="minorHAnsi" w:hAnsiTheme="minorHAnsi" w:cstheme="minorBidi"/>
          <w:b/>
          <w:bCs/>
          <w:sz w:val="22"/>
          <w:szCs w:val="22"/>
          <w:lang w:val="en-AU"/>
        </w:rPr>
        <w:t>Experience</w:t>
      </w:r>
    </w:p>
    <w:p w14:paraId="0B37C426" w14:textId="4871E8A6" w:rsidR="00132D73" w:rsidRPr="00F85AC0" w:rsidRDefault="5E01CAAE" w:rsidP="00E672B7">
      <w:pPr>
        <w:pStyle w:val="ListParagraph"/>
        <w:numPr>
          <w:ilvl w:val="0"/>
          <w:numId w:val="16"/>
        </w:numPr>
        <w:spacing w:after="0"/>
        <w:jc w:val="both"/>
        <w:textAlignment w:val="baseline"/>
        <w:rPr>
          <w:rFonts w:asciiTheme="minorHAnsi" w:hAnsiTheme="minorHAnsi" w:cstheme="minorBidi"/>
          <w:b/>
          <w:bCs/>
        </w:rPr>
      </w:pPr>
      <w:r w:rsidRPr="00F85AC0">
        <w:t>Significant experience in senior communications and</w:t>
      </w:r>
      <w:r w:rsidR="006B5052">
        <w:t>/or</w:t>
      </w:r>
      <w:r w:rsidRPr="00F85AC0">
        <w:t xml:space="preserve"> marketing leadership roles, preferably with exposure in the public and/or not-for-profit sectors.</w:t>
      </w:r>
    </w:p>
    <w:p w14:paraId="756CAE08" w14:textId="3A990A61" w:rsidR="004A1216" w:rsidRPr="00F85AC0" w:rsidRDefault="24358E2C" w:rsidP="00E672B7">
      <w:pPr>
        <w:pStyle w:val="ListParagraph"/>
        <w:numPr>
          <w:ilvl w:val="0"/>
          <w:numId w:val="16"/>
        </w:numPr>
        <w:spacing w:after="0"/>
        <w:jc w:val="both"/>
        <w:textAlignment w:val="baseline"/>
        <w:rPr>
          <w:rFonts w:asciiTheme="minorHAnsi" w:hAnsiTheme="minorHAnsi" w:cstheme="minorBidi"/>
          <w:b/>
          <w:bCs/>
        </w:rPr>
      </w:pPr>
      <w:r w:rsidRPr="00F85AC0">
        <w:t xml:space="preserve">At least 10 </w:t>
      </w:r>
      <w:r w:rsidR="00C672A7" w:rsidRPr="00F85AC0">
        <w:t>years’ experience</w:t>
      </w:r>
      <w:r w:rsidRPr="00F85AC0">
        <w:t xml:space="preserve"> at a senior level across communications, marketing and/or brand disciplines with a history of delivering high-quality strategic communication, marketing and audience engagement outcomes.</w:t>
      </w:r>
    </w:p>
    <w:p w14:paraId="655D6D01" w14:textId="77777777" w:rsidR="23A1E88D" w:rsidRPr="00F85AC0" w:rsidRDefault="23A1E88D" w:rsidP="00E672B7">
      <w:pPr>
        <w:pStyle w:val="ListParagraph"/>
        <w:numPr>
          <w:ilvl w:val="0"/>
          <w:numId w:val="16"/>
        </w:numPr>
        <w:spacing w:after="0"/>
        <w:jc w:val="both"/>
        <w:rPr>
          <w:rFonts w:asciiTheme="minorHAnsi" w:hAnsiTheme="minorHAnsi" w:cstheme="minorBidi"/>
        </w:rPr>
      </w:pPr>
      <w:r w:rsidRPr="00F85AC0">
        <w:rPr>
          <w:rFonts w:asciiTheme="minorHAnsi" w:hAnsiTheme="minorHAnsi" w:cstheme="minorBidi"/>
        </w:rPr>
        <w:lastRenderedPageBreak/>
        <w:t>Demonstrated experience leading and developing high-performing teams, including coaching, performance management and capability building.</w:t>
      </w:r>
    </w:p>
    <w:p w14:paraId="4C2BA231" w14:textId="6F7C21D3" w:rsidR="00132D73" w:rsidRPr="00F85AC0" w:rsidRDefault="00132D73" w:rsidP="00E672B7">
      <w:pPr>
        <w:pStyle w:val="ListParagraph"/>
        <w:numPr>
          <w:ilvl w:val="0"/>
          <w:numId w:val="16"/>
        </w:numPr>
        <w:spacing w:after="0"/>
        <w:jc w:val="both"/>
        <w:textAlignment w:val="baseline"/>
        <w:rPr>
          <w:rFonts w:asciiTheme="minorHAnsi" w:hAnsiTheme="minorHAnsi" w:cstheme="minorBidi"/>
        </w:rPr>
      </w:pPr>
      <w:r w:rsidRPr="00F85AC0">
        <w:t>Demonstrated leadership of an organisation-wide communications function, including experience in providing trusted advice to senior leaders on communication strategy, reputational issues, stakeholder messaging and sensitive matters.</w:t>
      </w:r>
    </w:p>
    <w:p w14:paraId="40FA220B" w14:textId="082A7DE3" w:rsidR="007A40E1" w:rsidRPr="00F85AC0" w:rsidRDefault="007A40E1" w:rsidP="00E672B7">
      <w:pPr>
        <w:pStyle w:val="ListParagraph"/>
        <w:numPr>
          <w:ilvl w:val="0"/>
          <w:numId w:val="16"/>
        </w:numPr>
        <w:spacing w:after="0"/>
        <w:jc w:val="both"/>
        <w:textAlignment w:val="baseline"/>
        <w:rPr>
          <w:rFonts w:asciiTheme="minorHAnsi" w:hAnsiTheme="minorHAnsi" w:cstheme="minorHAnsi"/>
        </w:rPr>
      </w:pPr>
      <w:r w:rsidRPr="00F85AC0">
        <w:t>Experience in strategic planning, integrated communications and evaluation, and the ability to provide a sound case for change when analysing and solving problems.</w:t>
      </w:r>
    </w:p>
    <w:p w14:paraId="56F8DD95" w14:textId="1C03AD6B" w:rsidR="00A65797" w:rsidRPr="00F85AC0" w:rsidRDefault="00937DE2" w:rsidP="00E672B7">
      <w:pPr>
        <w:pStyle w:val="ListParagraph"/>
        <w:numPr>
          <w:ilvl w:val="0"/>
          <w:numId w:val="16"/>
        </w:numPr>
      </w:pPr>
      <w:r w:rsidRPr="00F85AC0">
        <w:t>Experience in brand management, campaign planning and audience-led marketing approaches that strengthen awareness, engagement and organisational impact.</w:t>
      </w:r>
    </w:p>
    <w:p w14:paraId="245971F3" w14:textId="25F1AFF1" w:rsidR="00A65797" w:rsidRPr="00F85AC0" w:rsidRDefault="00937DE2" w:rsidP="00E672B7">
      <w:pPr>
        <w:pStyle w:val="ListParagraph"/>
        <w:numPr>
          <w:ilvl w:val="0"/>
          <w:numId w:val="16"/>
        </w:numPr>
      </w:pPr>
      <w:r w:rsidRPr="00F85AC0">
        <w:t>Experience working in partnership with fundraising, external relations, stakeholder engagement or similar functions to support integrated campaigns and public-facing initiatives would be advantageous.</w:t>
      </w:r>
    </w:p>
    <w:p w14:paraId="1675426F" w14:textId="77777777" w:rsidR="001935A6" w:rsidRPr="00D4280A" w:rsidRDefault="001935A6" w:rsidP="001935A6">
      <w:pPr>
        <w:pStyle w:val="paragraph0"/>
        <w:spacing w:before="0" w:beforeAutospacing="0" w:after="0" w:afterAutospacing="0"/>
        <w:textAlignment w:val="baseline"/>
        <w:rPr>
          <w:rFonts w:asciiTheme="minorHAnsi" w:hAnsiTheme="minorHAnsi" w:cstheme="minorHAnsi"/>
          <w:b/>
          <w:bCs/>
          <w:sz w:val="18"/>
          <w:szCs w:val="18"/>
        </w:rPr>
      </w:pPr>
      <w:r w:rsidRPr="00D4280A">
        <w:rPr>
          <w:rStyle w:val="normaltextrun"/>
          <w:rFonts w:asciiTheme="minorHAnsi" w:hAnsiTheme="minorHAnsi" w:cstheme="minorBidi"/>
          <w:b/>
          <w:bCs/>
          <w:color w:val="000000" w:themeColor="text1"/>
          <w:sz w:val="22"/>
          <w:szCs w:val="22"/>
        </w:rPr>
        <w:t>Skills </w:t>
      </w:r>
      <w:r w:rsidRPr="00D4280A">
        <w:rPr>
          <w:rStyle w:val="eop"/>
          <w:rFonts w:asciiTheme="minorHAnsi" w:hAnsiTheme="minorHAnsi" w:cstheme="minorBidi"/>
          <w:b/>
          <w:bCs/>
          <w:color w:val="000000" w:themeColor="text1"/>
          <w:sz w:val="22"/>
          <w:szCs w:val="22"/>
        </w:rPr>
        <w:t> </w:t>
      </w:r>
    </w:p>
    <w:p w14:paraId="2B8256EB" w14:textId="19E80651" w:rsidR="0B448DCD" w:rsidRPr="00C672A7" w:rsidRDefault="00132D73" w:rsidP="00E672B7">
      <w:pPr>
        <w:pStyle w:val="ListParagraph"/>
        <w:widowControl w:val="0"/>
        <w:numPr>
          <w:ilvl w:val="0"/>
          <w:numId w:val="13"/>
        </w:numPr>
        <w:spacing w:after="120"/>
        <w:jc w:val="both"/>
        <w:rPr>
          <w:rFonts w:asciiTheme="minorHAnsi" w:hAnsiTheme="minorHAnsi" w:cstheme="minorBidi"/>
        </w:rPr>
      </w:pPr>
      <w:r w:rsidRPr="00C672A7">
        <w:t>Ability to lead the integration of communications, marketing and brand management into a seamless and effective organisational function.</w:t>
      </w:r>
    </w:p>
    <w:p w14:paraId="424D50DC" w14:textId="13070BF1" w:rsidR="00A65797" w:rsidRPr="00C672A7" w:rsidRDefault="00937DE2" w:rsidP="00E672B7">
      <w:pPr>
        <w:pStyle w:val="ListParagraph"/>
        <w:numPr>
          <w:ilvl w:val="0"/>
          <w:numId w:val="13"/>
        </w:numPr>
      </w:pPr>
      <w:r w:rsidRPr="00C672A7">
        <w:t>Strong understanding of brand stewardship, audience engagement and campaign delivery across multiple channels.</w:t>
      </w:r>
    </w:p>
    <w:p w14:paraId="2B23D972" w14:textId="77777777" w:rsidR="007A40E1" w:rsidRPr="00C672A7" w:rsidRDefault="32A22225" w:rsidP="00E672B7">
      <w:pPr>
        <w:pStyle w:val="ListParagraph"/>
        <w:widowControl w:val="0"/>
        <w:numPr>
          <w:ilvl w:val="0"/>
          <w:numId w:val="13"/>
        </w:numPr>
        <w:spacing w:after="120"/>
        <w:jc w:val="both"/>
        <w:rPr>
          <w:rFonts w:asciiTheme="minorHAnsi" w:hAnsiTheme="minorHAnsi" w:cstheme="minorBidi"/>
        </w:rPr>
      </w:pPr>
      <w:r w:rsidRPr="00C672A7">
        <w:rPr>
          <w:rFonts w:asciiTheme="minorHAnsi" w:hAnsiTheme="minorHAnsi" w:cstheme="minorBidi"/>
          <w:lang w:val="en-GB"/>
        </w:rPr>
        <w:t>Strong strategic thinking and</w:t>
      </w:r>
      <w:r w:rsidR="007A40E1" w:rsidRPr="00C672A7">
        <w:rPr>
          <w:rFonts w:asciiTheme="minorHAnsi" w:hAnsiTheme="minorHAnsi" w:cstheme="minorBidi"/>
          <w:lang w:val="en-GB"/>
        </w:rPr>
        <w:t xml:space="preserve"> problem-solving abilities</w:t>
      </w:r>
      <w:r w:rsidR="2C849F64" w:rsidRPr="00C672A7">
        <w:rPr>
          <w:rFonts w:asciiTheme="minorHAnsi" w:hAnsiTheme="minorHAnsi" w:cstheme="minorBidi"/>
          <w:lang w:val="en-GB"/>
        </w:rPr>
        <w:t>,</w:t>
      </w:r>
      <w:r w:rsidR="007A40E1" w:rsidRPr="00C672A7">
        <w:rPr>
          <w:rFonts w:asciiTheme="minorHAnsi" w:hAnsiTheme="minorHAnsi" w:cstheme="minorBidi"/>
          <w:lang w:val="en-GB"/>
        </w:rPr>
        <w:t xml:space="preserve"> and the flexibility to tailor advice </w:t>
      </w:r>
      <w:r w:rsidR="35216B65" w:rsidRPr="00C672A7">
        <w:rPr>
          <w:rFonts w:asciiTheme="minorHAnsi" w:hAnsiTheme="minorHAnsi" w:cstheme="minorBidi"/>
          <w:lang w:val="en-GB"/>
        </w:rPr>
        <w:t>to</w:t>
      </w:r>
      <w:r w:rsidR="007A40E1" w:rsidRPr="00C672A7">
        <w:rPr>
          <w:rFonts w:asciiTheme="minorHAnsi" w:hAnsiTheme="minorHAnsi" w:cstheme="minorBidi"/>
          <w:lang w:val="en-GB"/>
        </w:rPr>
        <w:t> advance organisational objectives.</w:t>
      </w:r>
    </w:p>
    <w:p w14:paraId="1959B5DF" w14:textId="77777777" w:rsidR="6604710C" w:rsidRPr="00C672A7" w:rsidRDefault="6604710C" w:rsidP="00E672B7">
      <w:pPr>
        <w:pStyle w:val="ListParagraph"/>
        <w:widowControl w:val="0"/>
        <w:numPr>
          <w:ilvl w:val="0"/>
          <w:numId w:val="13"/>
        </w:numPr>
        <w:spacing w:after="120"/>
        <w:jc w:val="both"/>
        <w:rPr>
          <w:rFonts w:asciiTheme="minorHAnsi" w:hAnsiTheme="minorHAnsi" w:cstheme="minorBidi"/>
        </w:rPr>
      </w:pPr>
      <w:r w:rsidRPr="00C672A7">
        <w:rPr>
          <w:rFonts w:asciiTheme="minorHAnsi" w:hAnsiTheme="minorHAnsi" w:cstheme="minorBidi"/>
        </w:rPr>
        <w:t>Excellent written and verbal communication skills, with the ability to tailor messages for different audiences.</w:t>
      </w:r>
    </w:p>
    <w:p w14:paraId="21A2DC1E" w14:textId="4601E077" w:rsidR="007A40E1" w:rsidRPr="00C672A7" w:rsidRDefault="007A40E1" w:rsidP="00E672B7">
      <w:pPr>
        <w:pStyle w:val="ListParagraph"/>
        <w:widowControl w:val="0"/>
        <w:numPr>
          <w:ilvl w:val="0"/>
          <w:numId w:val="13"/>
        </w:numPr>
        <w:spacing w:after="120"/>
        <w:jc w:val="both"/>
        <w:rPr>
          <w:rFonts w:asciiTheme="minorHAnsi" w:hAnsiTheme="minorHAnsi" w:cstheme="minorBidi"/>
        </w:rPr>
      </w:pPr>
      <w:r w:rsidRPr="00C672A7">
        <w:rPr>
          <w:rFonts w:asciiTheme="minorHAnsi" w:hAnsiTheme="minorHAnsi" w:cstheme="minorBidi"/>
          <w:lang w:val="en-GB"/>
        </w:rPr>
        <w:t>Has established networks within the government sector, key </w:t>
      </w:r>
      <w:r w:rsidR="00C672A7" w:rsidRPr="00C672A7">
        <w:rPr>
          <w:rFonts w:asciiTheme="minorHAnsi" w:hAnsiTheme="minorHAnsi" w:cstheme="minorBidi"/>
          <w:lang w:val="en-GB"/>
        </w:rPr>
        <w:t>influencers,</w:t>
      </w:r>
      <w:r w:rsidRPr="00C672A7">
        <w:rPr>
          <w:rFonts w:asciiTheme="minorHAnsi" w:hAnsiTheme="minorHAnsi" w:cstheme="minorBidi"/>
          <w:lang w:val="en-GB"/>
        </w:rPr>
        <w:t> and other key groups such as media.</w:t>
      </w:r>
    </w:p>
    <w:p w14:paraId="7FE335E6" w14:textId="4C54607F" w:rsidR="1D2673B9" w:rsidRPr="00C672A7" w:rsidRDefault="1D2673B9" w:rsidP="00E672B7">
      <w:pPr>
        <w:pStyle w:val="ListParagraph"/>
        <w:widowControl w:val="0"/>
        <w:numPr>
          <w:ilvl w:val="0"/>
          <w:numId w:val="13"/>
        </w:numPr>
        <w:spacing w:after="120"/>
        <w:jc w:val="both"/>
        <w:rPr>
          <w:rFonts w:asciiTheme="minorHAnsi" w:hAnsiTheme="minorHAnsi" w:cstheme="minorBidi"/>
          <w:lang w:val="en-GB"/>
        </w:rPr>
      </w:pPr>
      <w:r w:rsidRPr="00C672A7">
        <w:t>Strong digital and analytical skills, including use of data and insights to improve channel, campaign and audience performance.</w:t>
      </w:r>
    </w:p>
    <w:p w14:paraId="4A97B1F0" w14:textId="77777777" w:rsidR="1D2673B9" w:rsidRPr="00C672A7" w:rsidRDefault="1D2673B9" w:rsidP="00E672B7">
      <w:pPr>
        <w:pStyle w:val="ListParagraph"/>
        <w:widowControl w:val="0"/>
        <w:numPr>
          <w:ilvl w:val="0"/>
          <w:numId w:val="13"/>
        </w:numPr>
        <w:spacing w:after="120"/>
        <w:jc w:val="both"/>
        <w:rPr>
          <w:rFonts w:asciiTheme="minorHAnsi" w:hAnsiTheme="minorHAnsi" w:cstheme="minorBidi"/>
        </w:rPr>
      </w:pPr>
      <w:r w:rsidRPr="00C672A7">
        <w:rPr>
          <w:rFonts w:asciiTheme="minorHAnsi" w:hAnsiTheme="minorHAnsi" w:cstheme="minorBidi"/>
        </w:rPr>
        <w:t>Demonstrated commitment to culturally grounded practice, including respect for Te Tiriti o Waitangi, health equity, and the diverse communities Whānau Āwhina Plunket serves.</w:t>
      </w:r>
    </w:p>
    <w:p w14:paraId="389227EB" w14:textId="5C06C6FF" w:rsidR="007A40E1" w:rsidRPr="00C672A7" w:rsidRDefault="007A40E1" w:rsidP="00E672B7">
      <w:pPr>
        <w:pStyle w:val="ListParagraph"/>
        <w:widowControl w:val="0"/>
        <w:numPr>
          <w:ilvl w:val="0"/>
          <w:numId w:val="13"/>
        </w:numPr>
        <w:spacing w:after="120"/>
        <w:jc w:val="both"/>
        <w:rPr>
          <w:rFonts w:asciiTheme="minorHAnsi" w:hAnsiTheme="minorHAnsi" w:cstheme="minorBidi"/>
        </w:rPr>
      </w:pPr>
      <w:r w:rsidRPr="00C672A7">
        <w:t>Excellent relationship building abilities with a demonstrated ability to gain the confidence of ELT and Whānau Āwhina Plunket’s stakeholders, and to work collaboratively across functions including Fundraising.</w:t>
      </w:r>
    </w:p>
    <w:p w14:paraId="5A123324" w14:textId="77777777" w:rsidR="00D4280A" w:rsidRPr="00C672A7" w:rsidRDefault="00D4280A" w:rsidP="00E672B7">
      <w:pPr>
        <w:pStyle w:val="ListParagraph"/>
        <w:widowControl w:val="0"/>
        <w:numPr>
          <w:ilvl w:val="0"/>
          <w:numId w:val="13"/>
        </w:numPr>
        <w:spacing w:after="120"/>
        <w:jc w:val="both"/>
        <w:rPr>
          <w:rFonts w:asciiTheme="minorHAnsi" w:hAnsiTheme="minorHAnsi" w:cstheme="minorBidi"/>
        </w:rPr>
      </w:pPr>
      <w:r w:rsidRPr="00C672A7">
        <w:rPr>
          <w:rFonts w:asciiTheme="minorHAnsi" w:hAnsiTheme="minorHAnsi" w:cstheme="minorBidi"/>
          <w:lang w:val="en-GB"/>
        </w:rPr>
        <w:t>Not afraid to</w:t>
      </w:r>
      <w:r w:rsidR="018A2A65" w:rsidRPr="00C672A7">
        <w:rPr>
          <w:rFonts w:asciiTheme="minorHAnsi" w:hAnsiTheme="minorHAnsi" w:cstheme="minorBidi"/>
          <w:lang w:val="en-GB"/>
        </w:rPr>
        <w:t xml:space="preserve"> be curious and</w:t>
      </w:r>
      <w:r w:rsidRPr="00C672A7">
        <w:rPr>
          <w:rFonts w:asciiTheme="minorHAnsi" w:hAnsiTheme="minorHAnsi" w:cstheme="minorBidi"/>
          <w:lang w:val="en-GB"/>
        </w:rPr>
        <w:t xml:space="preserve"> ask questions and constructively challenge underlying assumptions and the conventional way of ‘doing </w:t>
      </w:r>
      <w:proofErr w:type="gramStart"/>
      <w:r w:rsidRPr="00C672A7">
        <w:rPr>
          <w:rFonts w:asciiTheme="minorHAnsi" w:hAnsiTheme="minorHAnsi" w:cstheme="minorBidi"/>
          <w:lang w:val="en-GB"/>
        </w:rPr>
        <w:t>things’</w:t>
      </w:r>
      <w:proofErr w:type="gramEnd"/>
      <w:r w:rsidRPr="00C672A7">
        <w:rPr>
          <w:rFonts w:asciiTheme="minorHAnsi" w:hAnsiTheme="minorHAnsi" w:cstheme="minorBidi"/>
          <w:lang w:val="en-GB"/>
        </w:rPr>
        <w:t>.</w:t>
      </w:r>
    </w:p>
    <w:p w14:paraId="0740E4F1" w14:textId="77777777" w:rsidR="00D4280A" w:rsidRPr="00C672A7" w:rsidRDefault="00D4280A" w:rsidP="00E672B7">
      <w:pPr>
        <w:pStyle w:val="ListParagraph"/>
        <w:widowControl w:val="0"/>
        <w:numPr>
          <w:ilvl w:val="0"/>
          <w:numId w:val="13"/>
        </w:numPr>
        <w:spacing w:after="120"/>
        <w:jc w:val="both"/>
        <w:rPr>
          <w:rStyle w:val="normaltextrun"/>
          <w:rFonts w:asciiTheme="minorHAnsi" w:hAnsiTheme="minorHAnsi" w:cstheme="minorBidi"/>
        </w:rPr>
      </w:pPr>
      <w:r w:rsidRPr="00C672A7">
        <w:rPr>
          <w:rFonts w:asciiTheme="minorHAnsi" w:hAnsiTheme="minorHAnsi" w:cstheme="minorBidi"/>
          <w:lang w:val="en-GB"/>
        </w:rPr>
        <w:t>Calm under pressure, adaptable and able to manage ambiguity and uncertainty.</w:t>
      </w:r>
    </w:p>
    <w:p w14:paraId="5F9BA480" w14:textId="77777777" w:rsidR="0070208C" w:rsidRPr="00585641" w:rsidRDefault="0070208C" w:rsidP="0070208C">
      <w:pPr>
        <w:pStyle w:val="Paragraph"/>
        <w:numPr>
          <w:ilvl w:val="0"/>
          <w:numId w:val="0"/>
        </w:numPr>
        <w:spacing w:before="160" w:line="259" w:lineRule="auto"/>
        <w:rPr>
          <w:rFonts w:asciiTheme="minorHAnsi" w:hAnsiTheme="minorHAnsi" w:cstheme="minorHAnsi"/>
        </w:rPr>
      </w:pPr>
      <w:bookmarkStart w:id="5" w:name="_Hlk515627068"/>
    </w:p>
    <w:p w14:paraId="7102B01E" w14:textId="77777777" w:rsidR="0070208C" w:rsidRPr="00585641" w:rsidRDefault="0070208C" w:rsidP="0070208C">
      <w:pPr>
        <w:numPr>
          <w:ilvl w:val="12"/>
          <w:numId w:val="0"/>
        </w:numPr>
        <w:tabs>
          <w:tab w:val="left" w:pos="720"/>
          <w:tab w:val="center" w:pos="4320"/>
          <w:tab w:val="right" w:pos="8640"/>
        </w:tabs>
        <w:rPr>
          <w:rFonts w:asciiTheme="minorHAnsi" w:hAnsiTheme="minorHAnsi" w:cstheme="minorHAnsi"/>
          <w:sz w:val="22"/>
          <w:szCs w:val="22"/>
          <w:lang w:eastAsia="en-US"/>
        </w:rPr>
      </w:pPr>
      <w:r w:rsidRPr="00585641">
        <w:rPr>
          <w:rFonts w:asciiTheme="minorHAnsi" w:hAnsiTheme="minorHAnsi" w:cstheme="minorHAnsi"/>
          <w:sz w:val="22"/>
          <w:szCs w:val="22"/>
          <w:lang w:eastAsia="en-US"/>
        </w:rPr>
        <w:t>I have read and understood the above position description and accept all the above responsibilities incorporated herein.</w:t>
      </w:r>
    </w:p>
    <w:p w14:paraId="0F2B6523" w14:textId="77777777" w:rsidR="0070208C" w:rsidRPr="00585641" w:rsidRDefault="0070208C" w:rsidP="0070208C">
      <w:pPr>
        <w:numPr>
          <w:ilvl w:val="12"/>
          <w:numId w:val="0"/>
        </w:numPr>
        <w:tabs>
          <w:tab w:val="left" w:pos="720"/>
          <w:tab w:val="center" w:pos="4320"/>
          <w:tab w:val="right" w:pos="8640"/>
        </w:tabs>
        <w:rPr>
          <w:rFonts w:asciiTheme="minorHAnsi" w:hAnsiTheme="minorHAnsi" w:cstheme="minorHAnsi"/>
          <w:sz w:val="22"/>
          <w:szCs w:val="22"/>
          <w:lang w:eastAsia="en-US"/>
        </w:rPr>
      </w:pPr>
    </w:p>
    <w:p w14:paraId="0ED3BB78" w14:textId="77777777" w:rsidR="0070208C" w:rsidRPr="00585641" w:rsidRDefault="0070208C" w:rsidP="0070208C">
      <w:pPr>
        <w:spacing w:before="120"/>
        <w:rPr>
          <w:rFonts w:asciiTheme="minorHAnsi" w:hAnsiTheme="minorHAnsi" w:cstheme="minorHAnsi"/>
          <w:sz w:val="22"/>
          <w:szCs w:val="22"/>
          <w:lang w:eastAsia="en-US"/>
        </w:rPr>
      </w:pPr>
      <w:r w:rsidRPr="0B448DCD">
        <w:rPr>
          <w:rFonts w:asciiTheme="minorHAnsi" w:hAnsiTheme="minorHAnsi" w:cstheme="minorBidi"/>
          <w:sz w:val="22"/>
          <w:szCs w:val="22"/>
          <w:lang w:eastAsia="en-US"/>
        </w:rPr>
        <w:t>_________________________________</w:t>
      </w:r>
      <w:r>
        <w:tab/>
      </w:r>
      <w:r>
        <w:tab/>
      </w:r>
      <w:r w:rsidRPr="0B448DCD">
        <w:rPr>
          <w:rFonts w:asciiTheme="minorHAnsi" w:hAnsiTheme="minorHAnsi" w:cstheme="minorBidi"/>
          <w:sz w:val="22"/>
          <w:szCs w:val="22"/>
          <w:lang w:eastAsia="en-US"/>
        </w:rPr>
        <w:t>___________________________</w:t>
      </w:r>
      <w:r>
        <w:tab/>
      </w:r>
      <w:r>
        <w:tab/>
      </w:r>
    </w:p>
    <w:p w14:paraId="6BCBB692" w14:textId="77777777" w:rsidR="0070208C" w:rsidRPr="00585641" w:rsidRDefault="00610322" w:rsidP="0B448DCD">
      <w:pPr>
        <w:spacing w:before="120" w:line="259" w:lineRule="auto"/>
        <w:rPr>
          <w:rFonts w:asciiTheme="minorHAnsi" w:hAnsiTheme="minorHAnsi" w:cstheme="minorBidi"/>
          <w:sz w:val="22"/>
          <w:szCs w:val="22"/>
          <w:lang w:eastAsia="en-US"/>
        </w:rPr>
      </w:pPr>
      <w:r w:rsidRPr="0B448DCD">
        <w:rPr>
          <w:rFonts w:asciiTheme="minorHAnsi" w:hAnsiTheme="minorHAnsi" w:cstheme="minorBidi"/>
          <w:sz w:val="22"/>
          <w:szCs w:val="22"/>
          <w:lang w:eastAsia="en-US"/>
        </w:rPr>
        <w:t xml:space="preserve">Role </w:t>
      </w:r>
      <w:r w:rsidR="1F62D37F" w:rsidRPr="0B448DCD">
        <w:rPr>
          <w:rFonts w:asciiTheme="minorHAnsi" w:hAnsiTheme="minorHAnsi" w:cstheme="minorBidi"/>
          <w:sz w:val="22"/>
          <w:szCs w:val="22"/>
          <w:lang w:eastAsia="en-US"/>
        </w:rPr>
        <w:t>title</w:t>
      </w:r>
      <w:r w:rsidR="0E48C80B">
        <w:tab/>
      </w:r>
      <w:r w:rsidR="00D93A52">
        <w:tab/>
      </w:r>
      <w:r w:rsidR="00D93A52">
        <w:tab/>
      </w:r>
      <w:r w:rsidR="00D93A52">
        <w:tab/>
      </w:r>
      <w:r w:rsidR="00D93A52">
        <w:tab/>
      </w:r>
      <w:r w:rsidR="0070208C">
        <w:tab/>
      </w:r>
      <w:r w:rsidR="0070208C" w:rsidRPr="0B448DCD">
        <w:rPr>
          <w:rFonts w:asciiTheme="minorHAnsi" w:hAnsiTheme="minorHAnsi" w:cstheme="minorBidi"/>
          <w:sz w:val="22"/>
          <w:szCs w:val="22"/>
          <w:lang w:eastAsia="en-US"/>
        </w:rPr>
        <w:t xml:space="preserve">Date </w:t>
      </w:r>
    </w:p>
    <w:p w14:paraId="0127DFED" w14:textId="77777777" w:rsidR="0070208C" w:rsidRPr="00585641" w:rsidRDefault="0070208C" w:rsidP="0070208C">
      <w:pPr>
        <w:spacing w:before="120"/>
        <w:rPr>
          <w:rFonts w:asciiTheme="minorHAnsi" w:hAnsiTheme="minorHAnsi" w:cstheme="minorHAnsi"/>
          <w:sz w:val="22"/>
          <w:szCs w:val="22"/>
          <w:lang w:eastAsia="en-US"/>
        </w:rPr>
      </w:pPr>
    </w:p>
    <w:p w14:paraId="71C63553" w14:textId="77777777" w:rsidR="0070208C" w:rsidRPr="00585641" w:rsidRDefault="0070208C" w:rsidP="0070208C">
      <w:pPr>
        <w:spacing w:before="120"/>
        <w:rPr>
          <w:rFonts w:asciiTheme="minorHAnsi" w:hAnsiTheme="minorHAnsi" w:cstheme="minorHAnsi"/>
          <w:sz w:val="22"/>
          <w:szCs w:val="22"/>
          <w:lang w:eastAsia="en-US"/>
        </w:rPr>
      </w:pP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t>__________________________________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t>____________________________</w:t>
      </w:r>
    </w:p>
    <w:p w14:paraId="5BF8B420" w14:textId="77777777" w:rsidR="0070208C" w:rsidRPr="00585641" w:rsidRDefault="0070208C" w:rsidP="0070208C">
      <w:pPr>
        <w:jc w:val="both"/>
        <w:rPr>
          <w:rFonts w:asciiTheme="minorHAnsi" w:hAnsiTheme="minorHAnsi" w:cstheme="minorBidi"/>
          <w:sz w:val="22"/>
          <w:szCs w:val="22"/>
          <w:lang w:val="en-AU" w:eastAsia="en-US"/>
        </w:rPr>
      </w:pPr>
    </w:p>
    <w:p w14:paraId="6F23287B" w14:textId="77777777" w:rsidR="0070208C" w:rsidRPr="00585641" w:rsidRDefault="00610322" w:rsidP="0B448DCD">
      <w:pPr>
        <w:spacing w:line="259" w:lineRule="auto"/>
        <w:jc w:val="both"/>
        <w:rPr>
          <w:rFonts w:asciiTheme="minorHAnsi" w:hAnsiTheme="minorHAnsi" w:cstheme="minorBidi"/>
          <w:sz w:val="22"/>
          <w:szCs w:val="22"/>
          <w:lang w:val="en-AU" w:eastAsia="en-US"/>
        </w:rPr>
      </w:pPr>
      <w:r w:rsidRPr="0B448DCD">
        <w:rPr>
          <w:rFonts w:asciiTheme="minorHAnsi" w:hAnsiTheme="minorHAnsi" w:cstheme="minorBidi"/>
          <w:sz w:val="22"/>
          <w:szCs w:val="22"/>
          <w:lang w:val="en-AU" w:eastAsia="en-US"/>
        </w:rPr>
        <w:lastRenderedPageBreak/>
        <w:t xml:space="preserve">Manager </w:t>
      </w:r>
      <w:r w:rsidR="5EE67523" w:rsidRPr="0B448DCD">
        <w:rPr>
          <w:rFonts w:asciiTheme="minorHAnsi" w:hAnsiTheme="minorHAnsi" w:cstheme="minorBidi"/>
          <w:sz w:val="22"/>
          <w:szCs w:val="22"/>
          <w:lang w:val="en-AU" w:eastAsia="en-US"/>
        </w:rPr>
        <w:t>role</w:t>
      </w:r>
      <w:r w:rsidR="68114EAF">
        <w:tab/>
      </w:r>
      <w:r w:rsidR="0070208C">
        <w:tab/>
      </w:r>
      <w:r w:rsidR="0070208C">
        <w:tab/>
      </w:r>
      <w:r w:rsidR="0070208C">
        <w:tab/>
      </w:r>
      <w:r w:rsidR="0070208C">
        <w:tab/>
      </w:r>
      <w:r w:rsidR="0070208C">
        <w:tab/>
      </w:r>
      <w:r w:rsidR="0070208C" w:rsidRPr="0B448DCD">
        <w:rPr>
          <w:rFonts w:asciiTheme="minorHAnsi" w:hAnsiTheme="minorHAnsi" w:cstheme="minorBidi"/>
          <w:sz w:val="22"/>
          <w:szCs w:val="22"/>
          <w:lang w:val="en-AU" w:eastAsia="en-US"/>
        </w:rPr>
        <w:t xml:space="preserve">Date </w:t>
      </w:r>
    </w:p>
    <w:p w14:paraId="32D4F65D" w14:textId="77777777" w:rsidR="0070208C" w:rsidRPr="00585641" w:rsidRDefault="0070208C" w:rsidP="0070208C">
      <w:pPr>
        <w:pStyle w:val="Paragraph"/>
        <w:numPr>
          <w:ilvl w:val="0"/>
          <w:numId w:val="0"/>
        </w:numPr>
        <w:spacing w:before="120"/>
        <w:rPr>
          <w:rFonts w:asciiTheme="minorHAnsi" w:hAnsiTheme="minorHAnsi" w:cstheme="minorHAnsi"/>
        </w:rPr>
      </w:pPr>
    </w:p>
    <w:p w14:paraId="2EFC150B" w14:textId="77777777" w:rsidR="0070208C" w:rsidRPr="00585641" w:rsidRDefault="0070208C" w:rsidP="0070208C">
      <w:pPr>
        <w:spacing w:line="259" w:lineRule="auto"/>
        <w:ind w:left="357"/>
        <w:jc w:val="both"/>
        <w:rPr>
          <w:rFonts w:asciiTheme="minorHAnsi" w:eastAsia="Cambria" w:hAnsiTheme="minorHAnsi" w:cstheme="minorHAnsi"/>
          <w:noProof/>
          <w:color w:val="000000"/>
          <w:sz w:val="22"/>
          <w:szCs w:val="22"/>
          <w:lang w:val="en-NZ" w:eastAsia="en-US"/>
        </w:rPr>
      </w:pPr>
    </w:p>
    <w:bookmarkEnd w:id="5"/>
    <w:p w14:paraId="17C016DF" w14:textId="77777777" w:rsidR="00E20922" w:rsidRPr="00585641" w:rsidRDefault="00E20922" w:rsidP="00E20922">
      <w:pPr>
        <w:pStyle w:val="Paragraph"/>
        <w:numPr>
          <w:ilvl w:val="0"/>
          <w:numId w:val="0"/>
        </w:numPr>
        <w:spacing w:before="160" w:line="259" w:lineRule="auto"/>
        <w:rPr>
          <w:rFonts w:asciiTheme="minorHAnsi" w:hAnsiTheme="minorHAnsi" w:cstheme="minorHAnsi"/>
        </w:rPr>
      </w:pPr>
    </w:p>
    <w:p w14:paraId="3F3A349D" w14:textId="77777777" w:rsidR="00FF710A" w:rsidRPr="00585641" w:rsidRDefault="00FF710A" w:rsidP="00E20922">
      <w:pPr>
        <w:pStyle w:val="Paragraph"/>
        <w:numPr>
          <w:ilvl w:val="0"/>
          <w:numId w:val="0"/>
        </w:numPr>
        <w:spacing w:before="120"/>
        <w:rPr>
          <w:rFonts w:asciiTheme="minorHAnsi" w:hAnsiTheme="minorHAnsi" w:cstheme="minorHAnsi"/>
        </w:rPr>
      </w:pPr>
    </w:p>
    <w:sectPr w:rsidR="00FF710A" w:rsidRPr="00585641" w:rsidSect="0036011F">
      <w:headerReference w:type="default" r:id="rId11"/>
      <w:footerReference w:type="even" r:id="rId12"/>
      <w:footerReference w:type="default" r:id="rId13"/>
      <w:headerReference w:type="first" r:id="rId14"/>
      <w:footerReference w:type="first" r:id="rId15"/>
      <w:pgSz w:w="11907" w:h="16840" w:code="9"/>
      <w:pgMar w:top="1418" w:right="1134"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69D4" w14:textId="77777777" w:rsidR="0056009D" w:rsidRDefault="0056009D">
      <w:r>
        <w:separator/>
      </w:r>
    </w:p>
  </w:endnote>
  <w:endnote w:type="continuationSeparator" w:id="0">
    <w:p w14:paraId="5D33837C" w14:textId="77777777" w:rsidR="0056009D" w:rsidRDefault="0056009D">
      <w:r>
        <w:continuationSeparator/>
      </w:r>
    </w:p>
  </w:endnote>
  <w:endnote w:type="continuationNotice" w:id="1">
    <w:p w14:paraId="138F3633" w14:textId="77777777" w:rsidR="0056009D" w:rsidRDefault="00560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E7E2"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65A905C"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B60E94B" w14:textId="77777777" w:rsidR="00FD66EF" w:rsidRDefault="00FD6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43920"/>
      <w:docPartObj>
        <w:docPartGallery w:val="Page Numbers (Bottom of Page)"/>
        <w:docPartUnique/>
      </w:docPartObj>
    </w:sdtPr>
    <w:sdtContent>
      <w:p w14:paraId="4BF40018" w14:textId="77777777" w:rsidR="00FD66EF" w:rsidRDefault="00FD66EF">
        <w:pPr>
          <w:pStyle w:val="Footer"/>
          <w:jc w:val="right"/>
          <w:rPr>
            <w:rFonts w:asciiTheme="minorHAnsi" w:hAnsiTheme="minorHAnsi"/>
            <w:sz w:val="16"/>
            <w:szCs w:val="16"/>
          </w:rPr>
        </w:pPr>
        <w:r w:rsidRPr="00F64ADB">
          <w:rPr>
            <w:rFonts w:asciiTheme="minorHAnsi" w:hAnsiTheme="minorHAnsi"/>
            <w:sz w:val="16"/>
            <w:szCs w:val="16"/>
          </w:rPr>
          <w:fldChar w:fldCharType="begin"/>
        </w:r>
        <w:r w:rsidRPr="00F64ADB">
          <w:rPr>
            <w:rFonts w:asciiTheme="minorHAnsi" w:hAnsiTheme="minorHAnsi"/>
            <w:sz w:val="16"/>
            <w:szCs w:val="16"/>
          </w:rPr>
          <w:instrText xml:space="preserve"> PAGE   \* MERGEFORMAT </w:instrText>
        </w:r>
        <w:r w:rsidRPr="00F64ADB">
          <w:rPr>
            <w:rFonts w:asciiTheme="minorHAnsi" w:hAnsiTheme="minorHAnsi"/>
            <w:sz w:val="16"/>
            <w:szCs w:val="16"/>
          </w:rPr>
          <w:fldChar w:fldCharType="separate"/>
        </w:r>
        <w:r w:rsidR="006B017C">
          <w:rPr>
            <w:rFonts w:asciiTheme="minorHAnsi" w:hAnsiTheme="minorHAnsi"/>
            <w:noProof/>
            <w:sz w:val="16"/>
            <w:szCs w:val="16"/>
          </w:rPr>
          <w:t>4</w:t>
        </w:r>
        <w:r w:rsidRPr="00F64ADB">
          <w:rPr>
            <w:rFonts w:asciiTheme="minorHAnsi" w:hAnsiTheme="minorHAnsi"/>
            <w:sz w:val="16"/>
            <w:szCs w:val="16"/>
          </w:rPr>
          <w:fldChar w:fldCharType="end"/>
        </w:r>
      </w:p>
      <w:p w14:paraId="6AB488CF" w14:textId="77777777" w:rsidR="00FD66EF" w:rsidRDefault="00000000" w:rsidP="00F64ADB">
        <w:pPr>
          <w:pStyle w:val="Footer"/>
          <w:jc w:val="left"/>
        </w:pPr>
      </w:p>
    </w:sdtContent>
  </w:sdt>
  <w:p w14:paraId="2AF16336" w14:textId="77777777" w:rsidR="00FD66EF" w:rsidRDefault="00FD66E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69A" w14:textId="77777777" w:rsidR="00606FFA" w:rsidRDefault="0060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3FA5" w14:textId="77777777" w:rsidR="0056009D" w:rsidRDefault="0056009D">
      <w:r>
        <w:separator/>
      </w:r>
    </w:p>
  </w:footnote>
  <w:footnote w:type="continuationSeparator" w:id="0">
    <w:p w14:paraId="1BE1A32F" w14:textId="77777777" w:rsidR="0056009D" w:rsidRDefault="0056009D">
      <w:r>
        <w:continuationSeparator/>
      </w:r>
    </w:p>
  </w:footnote>
  <w:footnote w:type="continuationNotice" w:id="1">
    <w:p w14:paraId="793DCEA5" w14:textId="77777777" w:rsidR="0056009D" w:rsidRDefault="00560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B448DCD" w14:paraId="1A0E6098" w14:textId="77777777" w:rsidTr="0B448DCD">
      <w:trPr>
        <w:trHeight w:val="300"/>
      </w:trPr>
      <w:tc>
        <w:tcPr>
          <w:tcW w:w="3115" w:type="dxa"/>
        </w:tcPr>
        <w:p w14:paraId="4BD8BA2F" w14:textId="77777777" w:rsidR="0B448DCD" w:rsidRDefault="0B448DCD" w:rsidP="0B448DCD">
          <w:pPr>
            <w:pStyle w:val="Header"/>
            <w:ind w:left="-115"/>
          </w:pPr>
        </w:p>
      </w:tc>
      <w:tc>
        <w:tcPr>
          <w:tcW w:w="3115" w:type="dxa"/>
        </w:tcPr>
        <w:p w14:paraId="546B7BAC" w14:textId="77777777" w:rsidR="0B448DCD" w:rsidRDefault="0B448DCD" w:rsidP="0B448DCD">
          <w:pPr>
            <w:pStyle w:val="Header"/>
            <w:jc w:val="center"/>
          </w:pPr>
        </w:p>
      </w:tc>
      <w:tc>
        <w:tcPr>
          <w:tcW w:w="3115" w:type="dxa"/>
        </w:tcPr>
        <w:p w14:paraId="3A744881" w14:textId="77777777" w:rsidR="0B448DCD" w:rsidRDefault="0B448DCD" w:rsidP="0B448DCD">
          <w:pPr>
            <w:pStyle w:val="Header"/>
            <w:ind w:right="-115"/>
            <w:jc w:val="right"/>
          </w:pPr>
        </w:p>
      </w:tc>
    </w:tr>
  </w:tbl>
  <w:p w14:paraId="349C77FE" w14:textId="77777777" w:rsidR="00075148" w:rsidRDefault="00075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3C9D" w14:textId="77777777" w:rsidR="00FD66EF" w:rsidRDefault="00FD66EF">
    <w:pPr>
      <w:pStyle w:val="Header"/>
    </w:pPr>
    <w:r>
      <w:rPr>
        <w:noProof/>
        <w:sz w:val="32"/>
        <w:szCs w:val="32"/>
        <w:lang w:val="en-NZ"/>
      </w:rPr>
      <mc:AlternateContent>
        <mc:Choice Requires="wps">
          <w:drawing>
            <wp:anchor distT="0" distB="0" distL="114300" distR="114300" simplePos="0" relativeHeight="251658241" behindDoc="0" locked="0" layoutInCell="1" allowOverlap="1" wp14:anchorId="5437F7AD" wp14:editId="0225824A">
              <wp:simplePos x="0" y="0"/>
              <wp:positionH relativeFrom="column">
                <wp:posOffset>-277495</wp:posOffset>
              </wp:positionH>
              <wp:positionV relativeFrom="paragraph">
                <wp:posOffset>80010</wp:posOffset>
              </wp:positionV>
              <wp:extent cx="5099539" cy="35169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99539" cy="351692"/>
                      </a:xfrm>
                      <a:prstGeom prst="rect">
                        <a:avLst/>
                      </a:prstGeom>
                      <a:noFill/>
                      <a:ln w="6350">
                        <a:noFill/>
                      </a:ln>
                    </wps:spPr>
                    <wps:txbx>
                      <w:txbxContent>
                        <w:p w14:paraId="32AD1264" w14:textId="77777777" w:rsidR="00FD66EF" w:rsidRPr="001C2D62" w:rsidRDefault="0088053E" w:rsidP="00FD66EF">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w14:anchorId="083CE9C8">
            <v:shapetype id="_x0000_t202" coordsize="21600,21600" o:spt="202" path="m,l,21600r21600,l21600,xe" w14:anchorId="5437F7AD">
              <v:stroke joinstyle="miter"/>
              <v:path gradientshapeok="t" o:connecttype="rect"/>
            </v:shapetype>
            <v:shape id="Text Box 4" style="position:absolute;margin-left:-21.85pt;margin-top:6.3pt;width:401.5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9N0Pp+O55RwjI2nw9l8FM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">
              <v:textbox>
                <w:txbxContent>
                  <w:p w:rsidRPr="001C2D62" w:rsidR="00FD66EF" w:rsidP="00FD66EF" w:rsidRDefault="0088053E" w14:paraId="5FE928B3" w14:textId="5A3CBA15">
                    <w:pPr>
                      <w:rPr>
                        <w:rFonts w:ascii="Calibri" w:hAnsi="Calibri" w:cs="Calibri"/>
                        <w:b/>
                        <w:color w:val="FFFFFF" w:themeColor="background1"/>
                        <w:sz w:val="21"/>
                        <w:lang w:val="mi-NZ"/>
                      </w:rPr>
                    </w:pPr>
                    <w:proofErr w:type="spellStart"/>
                    <w:r>
                      <w:rPr>
                        <w:rFonts w:ascii="Calibri" w:hAnsi="Calibri" w:cs="Calibri"/>
                        <w:b/>
                        <w:color w:val="FFFFFF" w:themeColor="background1"/>
                        <w:sz w:val="36"/>
                        <w:szCs w:val="32"/>
                        <w:lang w:val="mi-NZ"/>
                      </w:rPr>
                      <w:t>Job</w:t>
                    </w:r>
                    <w:proofErr w:type="spellEnd"/>
                    <w:r w:rsidR="00902B99">
                      <w:rPr>
                        <w:rFonts w:ascii="Calibri" w:hAnsi="Calibri" w:cs="Calibri"/>
                        <w:b/>
                        <w:color w:val="FFFFFF" w:themeColor="background1"/>
                        <w:sz w:val="36"/>
                        <w:szCs w:val="32"/>
                        <w:lang w:val="mi-NZ"/>
                      </w:rPr>
                      <w:t xml:space="preserve"> </w:t>
                    </w:r>
                    <w:proofErr w:type="spellStart"/>
                    <w:r w:rsidR="00952B85">
                      <w:rPr>
                        <w:rFonts w:ascii="Calibri" w:hAnsi="Calibri" w:cs="Calibri"/>
                        <w:b/>
                        <w:color w:val="FFFFFF" w:themeColor="background1"/>
                        <w:sz w:val="36"/>
                        <w:szCs w:val="32"/>
                        <w:lang w:val="mi-NZ"/>
                      </w:rPr>
                      <w:t>Description</w:t>
                    </w:r>
                    <w:proofErr w:type="spellEnd"/>
                  </w:p>
                </w:txbxContent>
              </v:textbox>
            </v:shape>
          </w:pict>
        </mc:Fallback>
      </mc:AlternateContent>
    </w:r>
    <w:r>
      <w:rPr>
        <w:rFonts w:ascii="Calibri" w:hAnsi="Calibri" w:cs="Calibri"/>
        <w:noProof/>
        <w:sz w:val="36"/>
        <w:szCs w:val="32"/>
        <w:lang w:val="en-NZ"/>
      </w:rPr>
      <w:drawing>
        <wp:anchor distT="0" distB="0" distL="114300" distR="114300" simplePos="0" relativeHeight="251658240" behindDoc="1" locked="0" layoutInCell="1" allowOverlap="1" wp14:anchorId="74040D92" wp14:editId="5A899F30">
          <wp:simplePos x="0" y="0"/>
          <wp:positionH relativeFrom="page">
            <wp:posOffset>0</wp:posOffset>
          </wp:positionH>
          <wp:positionV relativeFrom="page">
            <wp:posOffset>0</wp:posOffset>
          </wp:positionV>
          <wp:extent cx="7556400" cy="11304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FF7"/>
    <w:multiLevelType w:val="multilevel"/>
    <w:tmpl w:val="1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B43AB"/>
    <w:multiLevelType w:val="hybridMultilevel"/>
    <w:tmpl w:val="7A5A5D48"/>
    <w:lvl w:ilvl="0" w:tplc="03F0647E">
      <w:start w:val="1"/>
      <w:numFmt w:val="bullet"/>
      <w:lvlText w:val="·"/>
      <w:lvlJc w:val="left"/>
      <w:pPr>
        <w:ind w:left="720" w:hanging="360"/>
      </w:pPr>
      <w:rPr>
        <w:rFonts w:ascii="Symbol" w:hAnsi="Symbol" w:hint="default"/>
      </w:rPr>
    </w:lvl>
    <w:lvl w:ilvl="1" w:tplc="D090BDC4">
      <w:start w:val="1"/>
      <w:numFmt w:val="bullet"/>
      <w:lvlText w:val="o"/>
      <w:lvlJc w:val="left"/>
      <w:pPr>
        <w:ind w:left="1440" w:hanging="360"/>
      </w:pPr>
      <w:rPr>
        <w:rFonts w:ascii="Courier New" w:hAnsi="Courier New" w:hint="default"/>
      </w:rPr>
    </w:lvl>
    <w:lvl w:ilvl="2" w:tplc="8856E822">
      <w:start w:val="1"/>
      <w:numFmt w:val="bullet"/>
      <w:lvlText w:val=""/>
      <w:lvlJc w:val="left"/>
      <w:pPr>
        <w:ind w:left="2160" w:hanging="360"/>
      </w:pPr>
      <w:rPr>
        <w:rFonts w:ascii="Wingdings" w:hAnsi="Wingdings" w:hint="default"/>
      </w:rPr>
    </w:lvl>
    <w:lvl w:ilvl="3" w:tplc="1E282EF2">
      <w:start w:val="1"/>
      <w:numFmt w:val="bullet"/>
      <w:lvlText w:val=""/>
      <w:lvlJc w:val="left"/>
      <w:pPr>
        <w:ind w:left="2880" w:hanging="360"/>
      </w:pPr>
      <w:rPr>
        <w:rFonts w:ascii="Symbol" w:hAnsi="Symbol" w:hint="default"/>
      </w:rPr>
    </w:lvl>
    <w:lvl w:ilvl="4" w:tplc="4C361AE0">
      <w:start w:val="1"/>
      <w:numFmt w:val="bullet"/>
      <w:lvlText w:val="o"/>
      <w:lvlJc w:val="left"/>
      <w:pPr>
        <w:ind w:left="3600" w:hanging="360"/>
      </w:pPr>
      <w:rPr>
        <w:rFonts w:ascii="Courier New" w:hAnsi="Courier New" w:hint="default"/>
      </w:rPr>
    </w:lvl>
    <w:lvl w:ilvl="5" w:tplc="4DCC1CBE">
      <w:start w:val="1"/>
      <w:numFmt w:val="bullet"/>
      <w:lvlText w:val=""/>
      <w:lvlJc w:val="left"/>
      <w:pPr>
        <w:ind w:left="4320" w:hanging="360"/>
      </w:pPr>
      <w:rPr>
        <w:rFonts w:ascii="Wingdings" w:hAnsi="Wingdings" w:hint="default"/>
      </w:rPr>
    </w:lvl>
    <w:lvl w:ilvl="6" w:tplc="1D7A5C80">
      <w:start w:val="1"/>
      <w:numFmt w:val="bullet"/>
      <w:lvlText w:val=""/>
      <w:lvlJc w:val="left"/>
      <w:pPr>
        <w:ind w:left="5040" w:hanging="360"/>
      </w:pPr>
      <w:rPr>
        <w:rFonts w:ascii="Symbol" w:hAnsi="Symbol" w:hint="default"/>
      </w:rPr>
    </w:lvl>
    <w:lvl w:ilvl="7" w:tplc="2C54124C">
      <w:start w:val="1"/>
      <w:numFmt w:val="bullet"/>
      <w:lvlText w:val="o"/>
      <w:lvlJc w:val="left"/>
      <w:pPr>
        <w:ind w:left="5760" w:hanging="360"/>
      </w:pPr>
      <w:rPr>
        <w:rFonts w:ascii="Courier New" w:hAnsi="Courier New" w:hint="default"/>
      </w:rPr>
    </w:lvl>
    <w:lvl w:ilvl="8" w:tplc="30B4D5DC">
      <w:start w:val="1"/>
      <w:numFmt w:val="bullet"/>
      <w:lvlText w:val=""/>
      <w:lvlJc w:val="left"/>
      <w:pPr>
        <w:ind w:left="6480" w:hanging="360"/>
      </w:pPr>
      <w:rPr>
        <w:rFonts w:ascii="Wingdings" w:hAnsi="Wingdings" w:hint="default"/>
      </w:rPr>
    </w:lvl>
  </w:abstractNum>
  <w:abstractNum w:abstractNumId="2" w15:restartNumberingAfterBreak="0">
    <w:nsid w:val="07575695"/>
    <w:multiLevelType w:val="multilevel"/>
    <w:tmpl w:val="9BB4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D88A7"/>
    <w:multiLevelType w:val="hybridMultilevel"/>
    <w:tmpl w:val="09A092F2"/>
    <w:lvl w:ilvl="0" w:tplc="F8045630">
      <w:start w:val="1"/>
      <w:numFmt w:val="bullet"/>
      <w:lvlText w:val=""/>
      <w:lvlJc w:val="left"/>
      <w:pPr>
        <w:ind w:left="720" w:hanging="360"/>
      </w:pPr>
      <w:rPr>
        <w:rFonts w:ascii="Symbol" w:hAnsi="Symbol" w:hint="default"/>
      </w:rPr>
    </w:lvl>
    <w:lvl w:ilvl="1" w:tplc="E2929480">
      <w:start w:val="1"/>
      <w:numFmt w:val="bullet"/>
      <w:lvlText w:val="o"/>
      <w:lvlJc w:val="left"/>
      <w:pPr>
        <w:ind w:left="1440" w:hanging="360"/>
      </w:pPr>
      <w:rPr>
        <w:rFonts w:ascii="Courier New" w:hAnsi="Courier New" w:hint="default"/>
      </w:rPr>
    </w:lvl>
    <w:lvl w:ilvl="2" w:tplc="6DD26BAA">
      <w:start w:val="1"/>
      <w:numFmt w:val="bullet"/>
      <w:lvlText w:val=""/>
      <w:lvlJc w:val="left"/>
      <w:pPr>
        <w:ind w:left="2160" w:hanging="360"/>
      </w:pPr>
      <w:rPr>
        <w:rFonts w:ascii="Wingdings" w:hAnsi="Wingdings" w:hint="default"/>
      </w:rPr>
    </w:lvl>
    <w:lvl w:ilvl="3" w:tplc="D9E82F88">
      <w:start w:val="1"/>
      <w:numFmt w:val="bullet"/>
      <w:lvlText w:val=""/>
      <w:lvlJc w:val="left"/>
      <w:pPr>
        <w:ind w:left="2880" w:hanging="360"/>
      </w:pPr>
      <w:rPr>
        <w:rFonts w:ascii="Symbol" w:hAnsi="Symbol" w:hint="default"/>
      </w:rPr>
    </w:lvl>
    <w:lvl w:ilvl="4" w:tplc="E7066B2C">
      <w:start w:val="1"/>
      <w:numFmt w:val="bullet"/>
      <w:lvlText w:val="o"/>
      <w:lvlJc w:val="left"/>
      <w:pPr>
        <w:ind w:left="3600" w:hanging="360"/>
      </w:pPr>
      <w:rPr>
        <w:rFonts w:ascii="Courier New" w:hAnsi="Courier New" w:hint="default"/>
      </w:rPr>
    </w:lvl>
    <w:lvl w:ilvl="5" w:tplc="EAEAAAA4">
      <w:start w:val="1"/>
      <w:numFmt w:val="bullet"/>
      <w:lvlText w:val=""/>
      <w:lvlJc w:val="left"/>
      <w:pPr>
        <w:ind w:left="4320" w:hanging="360"/>
      </w:pPr>
      <w:rPr>
        <w:rFonts w:ascii="Wingdings" w:hAnsi="Wingdings" w:hint="default"/>
      </w:rPr>
    </w:lvl>
    <w:lvl w:ilvl="6" w:tplc="F67443CC">
      <w:start w:val="1"/>
      <w:numFmt w:val="bullet"/>
      <w:lvlText w:val=""/>
      <w:lvlJc w:val="left"/>
      <w:pPr>
        <w:ind w:left="5040" w:hanging="360"/>
      </w:pPr>
      <w:rPr>
        <w:rFonts w:ascii="Symbol" w:hAnsi="Symbol" w:hint="default"/>
      </w:rPr>
    </w:lvl>
    <w:lvl w:ilvl="7" w:tplc="54280C66">
      <w:start w:val="1"/>
      <w:numFmt w:val="bullet"/>
      <w:lvlText w:val="o"/>
      <w:lvlJc w:val="left"/>
      <w:pPr>
        <w:ind w:left="5760" w:hanging="360"/>
      </w:pPr>
      <w:rPr>
        <w:rFonts w:ascii="Courier New" w:hAnsi="Courier New" w:hint="default"/>
      </w:rPr>
    </w:lvl>
    <w:lvl w:ilvl="8" w:tplc="E74A9F04">
      <w:start w:val="1"/>
      <w:numFmt w:val="bullet"/>
      <w:lvlText w:val=""/>
      <w:lvlJc w:val="left"/>
      <w:pPr>
        <w:ind w:left="6480" w:hanging="360"/>
      </w:pPr>
      <w:rPr>
        <w:rFonts w:ascii="Wingdings" w:hAnsi="Wingdings" w:hint="default"/>
      </w:rPr>
    </w:lvl>
  </w:abstractNum>
  <w:abstractNum w:abstractNumId="4" w15:restartNumberingAfterBreak="0">
    <w:nsid w:val="394F4338"/>
    <w:multiLevelType w:val="multilevel"/>
    <w:tmpl w:val="F13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43F9F"/>
    <w:multiLevelType w:val="hybridMultilevel"/>
    <w:tmpl w:val="E4E01A4A"/>
    <w:lvl w:ilvl="0" w:tplc="0794285C">
      <w:start w:val="1"/>
      <w:numFmt w:val="bullet"/>
      <w:lvlText w:val=""/>
      <w:lvlJc w:val="left"/>
      <w:pPr>
        <w:ind w:left="720" w:hanging="360"/>
      </w:pPr>
      <w:rPr>
        <w:rFonts w:ascii="Symbol" w:hAnsi="Symbol" w:hint="default"/>
      </w:rPr>
    </w:lvl>
    <w:lvl w:ilvl="1" w:tplc="A3FC7D36">
      <w:start w:val="1"/>
      <w:numFmt w:val="bullet"/>
      <w:lvlText w:val="o"/>
      <w:lvlJc w:val="left"/>
      <w:pPr>
        <w:ind w:left="1440" w:hanging="360"/>
      </w:pPr>
      <w:rPr>
        <w:rFonts w:ascii="Courier New" w:hAnsi="Courier New" w:hint="default"/>
      </w:rPr>
    </w:lvl>
    <w:lvl w:ilvl="2" w:tplc="F71EF8EE">
      <w:start w:val="1"/>
      <w:numFmt w:val="bullet"/>
      <w:lvlText w:val=""/>
      <w:lvlJc w:val="left"/>
      <w:pPr>
        <w:ind w:left="2160" w:hanging="360"/>
      </w:pPr>
      <w:rPr>
        <w:rFonts w:ascii="Wingdings" w:hAnsi="Wingdings" w:hint="default"/>
      </w:rPr>
    </w:lvl>
    <w:lvl w:ilvl="3" w:tplc="77603CC0">
      <w:start w:val="1"/>
      <w:numFmt w:val="bullet"/>
      <w:lvlText w:val=""/>
      <w:lvlJc w:val="left"/>
      <w:pPr>
        <w:ind w:left="2880" w:hanging="360"/>
      </w:pPr>
      <w:rPr>
        <w:rFonts w:ascii="Symbol" w:hAnsi="Symbol" w:hint="default"/>
      </w:rPr>
    </w:lvl>
    <w:lvl w:ilvl="4" w:tplc="0CEAB536">
      <w:start w:val="1"/>
      <w:numFmt w:val="bullet"/>
      <w:lvlText w:val="o"/>
      <w:lvlJc w:val="left"/>
      <w:pPr>
        <w:ind w:left="3600" w:hanging="360"/>
      </w:pPr>
      <w:rPr>
        <w:rFonts w:ascii="Courier New" w:hAnsi="Courier New" w:hint="default"/>
      </w:rPr>
    </w:lvl>
    <w:lvl w:ilvl="5" w:tplc="843EC814">
      <w:start w:val="1"/>
      <w:numFmt w:val="bullet"/>
      <w:lvlText w:val=""/>
      <w:lvlJc w:val="left"/>
      <w:pPr>
        <w:ind w:left="4320" w:hanging="360"/>
      </w:pPr>
      <w:rPr>
        <w:rFonts w:ascii="Wingdings" w:hAnsi="Wingdings" w:hint="default"/>
      </w:rPr>
    </w:lvl>
    <w:lvl w:ilvl="6" w:tplc="4D984384">
      <w:start w:val="1"/>
      <w:numFmt w:val="bullet"/>
      <w:lvlText w:val=""/>
      <w:lvlJc w:val="left"/>
      <w:pPr>
        <w:ind w:left="5040" w:hanging="360"/>
      </w:pPr>
      <w:rPr>
        <w:rFonts w:ascii="Symbol" w:hAnsi="Symbol" w:hint="default"/>
      </w:rPr>
    </w:lvl>
    <w:lvl w:ilvl="7" w:tplc="81701986">
      <w:start w:val="1"/>
      <w:numFmt w:val="bullet"/>
      <w:lvlText w:val="o"/>
      <w:lvlJc w:val="left"/>
      <w:pPr>
        <w:ind w:left="5760" w:hanging="360"/>
      </w:pPr>
      <w:rPr>
        <w:rFonts w:ascii="Courier New" w:hAnsi="Courier New" w:hint="default"/>
      </w:rPr>
    </w:lvl>
    <w:lvl w:ilvl="8" w:tplc="70A2736E">
      <w:start w:val="1"/>
      <w:numFmt w:val="bullet"/>
      <w:lvlText w:val=""/>
      <w:lvlJc w:val="left"/>
      <w:pPr>
        <w:ind w:left="6480" w:hanging="360"/>
      </w:pPr>
      <w:rPr>
        <w:rFonts w:ascii="Wingdings" w:hAnsi="Wingdings" w:hint="default"/>
      </w:rPr>
    </w:lvl>
  </w:abstractNum>
  <w:abstractNum w:abstractNumId="6" w15:restartNumberingAfterBreak="0">
    <w:nsid w:val="429B760C"/>
    <w:multiLevelType w:val="hybridMultilevel"/>
    <w:tmpl w:val="BFD4A726"/>
    <w:lvl w:ilvl="0" w:tplc="0D422046">
      <w:start w:val="1"/>
      <w:numFmt w:val="bullet"/>
      <w:pStyle w:val="bullet0AfterGap"/>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963C7"/>
    <w:multiLevelType w:val="hybridMultilevel"/>
    <w:tmpl w:val="FDBE01EE"/>
    <w:lvl w:ilvl="0" w:tplc="14090001">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91A335E"/>
    <w:multiLevelType w:val="hybridMultilevel"/>
    <w:tmpl w:val="9A3EE098"/>
    <w:lvl w:ilvl="0" w:tplc="C220F26E">
      <w:start w:val="1"/>
      <w:numFmt w:val="bullet"/>
      <w:lvlText w:val=""/>
      <w:lvlJc w:val="left"/>
      <w:pPr>
        <w:ind w:left="720" w:hanging="360"/>
      </w:pPr>
      <w:rPr>
        <w:rFonts w:ascii="Symbol" w:hAnsi="Symbol" w:hint="default"/>
      </w:rPr>
    </w:lvl>
    <w:lvl w:ilvl="1" w:tplc="12500E18">
      <w:start w:val="1"/>
      <w:numFmt w:val="bullet"/>
      <w:lvlText w:val="o"/>
      <w:lvlJc w:val="left"/>
      <w:pPr>
        <w:ind w:left="1440" w:hanging="360"/>
      </w:pPr>
      <w:rPr>
        <w:rFonts w:ascii="Courier New" w:hAnsi="Courier New" w:hint="default"/>
      </w:rPr>
    </w:lvl>
    <w:lvl w:ilvl="2" w:tplc="EE98D79E" w:tentative="1">
      <w:start w:val="1"/>
      <w:numFmt w:val="bullet"/>
      <w:lvlText w:val=""/>
      <w:lvlJc w:val="left"/>
      <w:pPr>
        <w:ind w:left="2160" w:hanging="360"/>
      </w:pPr>
      <w:rPr>
        <w:rFonts w:ascii="Wingdings" w:hAnsi="Wingdings" w:hint="default"/>
      </w:rPr>
    </w:lvl>
    <w:lvl w:ilvl="3" w:tplc="5F445204" w:tentative="1">
      <w:start w:val="1"/>
      <w:numFmt w:val="bullet"/>
      <w:lvlText w:val=""/>
      <w:lvlJc w:val="left"/>
      <w:pPr>
        <w:ind w:left="2880" w:hanging="360"/>
      </w:pPr>
      <w:rPr>
        <w:rFonts w:ascii="Symbol" w:hAnsi="Symbol" w:hint="default"/>
      </w:rPr>
    </w:lvl>
    <w:lvl w:ilvl="4" w:tplc="DA0EE98A" w:tentative="1">
      <w:start w:val="1"/>
      <w:numFmt w:val="bullet"/>
      <w:lvlText w:val="o"/>
      <w:lvlJc w:val="left"/>
      <w:pPr>
        <w:ind w:left="3600" w:hanging="360"/>
      </w:pPr>
      <w:rPr>
        <w:rFonts w:ascii="Courier New" w:hAnsi="Courier New" w:hint="default"/>
      </w:rPr>
    </w:lvl>
    <w:lvl w:ilvl="5" w:tplc="EEBAE888" w:tentative="1">
      <w:start w:val="1"/>
      <w:numFmt w:val="bullet"/>
      <w:lvlText w:val=""/>
      <w:lvlJc w:val="left"/>
      <w:pPr>
        <w:ind w:left="4320" w:hanging="360"/>
      </w:pPr>
      <w:rPr>
        <w:rFonts w:ascii="Wingdings" w:hAnsi="Wingdings" w:hint="default"/>
      </w:rPr>
    </w:lvl>
    <w:lvl w:ilvl="6" w:tplc="5BB6BC38" w:tentative="1">
      <w:start w:val="1"/>
      <w:numFmt w:val="bullet"/>
      <w:lvlText w:val=""/>
      <w:lvlJc w:val="left"/>
      <w:pPr>
        <w:ind w:left="5040" w:hanging="360"/>
      </w:pPr>
      <w:rPr>
        <w:rFonts w:ascii="Symbol" w:hAnsi="Symbol" w:hint="default"/>
      </w:rPr>
    </w:lvl>
    <w:lvl w:ilvl="7" w:tplc="3DB01BAE" w:tentative="1">
      <w:start w:val="1"/>
      <w:numFmt w:val="bullet"/>
      <w:lvlText w:val="o"/>
      <w:lvlJc w:val="left"/>
      <w:pPr>
        <w:ind w:left="5760" w:hanging="360"/>
      </w:pPr>
      <w:rPr>
        <w:rFonts w:ascii="Courier New" w:hAnsi="Courier New" w:hint="default"/>
      </w:rPr>
    </w:lvl>
    <w:lvl w:ilvl="8" w:tplc="62468E78" w:tentative="1">
      <w:start w:val="1"/>
      <w:numFmt w:val="bullet"/>
      <w:lvlText w:val=""/>
      <w:lvlJc w:val="left"/>
      <w:pPr>
        <w:ind w:left="6480" w:hanging="360"/>
      </w:pPr>
      <w:rPr>
        <w:rFonts w:ascii="Wingdings" w:hAnsi="Wingdings" w:hint="default"/>
      </w:rPr>
    </w:lvl>
  </w:abstractNum>
  <w:abstractNum w:abstractNumId="9" w15:restartNumberingAfterBreak="0">
    <w:nsid w:val="495878A6"/>
    <w:multiLevelType w:val="multilevel"/>
    <w:tmpl w:val="A8123CA4"/>
    <w:lvl w:ilvl="0">
      <w:start w:val="1"/>
      <w:numFmt w:val="decimal"/>
      <w:pStyle w:val="Paragraph"/>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502B5558"/>
    <w:multiLevelType w:val="multilevel"/>
    <w:tmpl w:val="1409001D"/>
    <w:styleLink w:val="Style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3B3C3D"/>
    <w:multiLevelType w:val="singleLevel"/>
    <w:tmpl w:val="FB209768"/>
    <w:lvl w:ilvl="0">
      <w:start w:val="1"/>
      <w:numFmt w:val="none"/>
      <w:lvlText w:val=""/>
      <w:legacy w:legacy="1" w:legacySpace="0" w:legacyIndent="0"/>
      <w:lvlJc w:val="left"/>
      <w:pPr>
        <w:ind w:left="0" w:firstLine="0"/>
      </w:pPr>
    </w:lvl>
  </w:abstractNum>
  <w:abstractNum w:abstractNumId="12" w15:restartNumberingAfterBreak="0">
    <w:nsid w:val="536923CA"/>
    <w:multiLevelType w:val="hybridMultilevel"/>
    <w:tmpl w:val="0F70AB56"/>
    <w:lvl w:ilvl="0" w:tplc="3872CD76">
      <w:start w:val="1"/>
      <w:numFmt w:val="bullet"/>
      <w:pStyle w:val="Plunketbullets"/>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B517B9B"/>
    <w:multiLevelType w:val="multilevel"/>
    <w:tmpl w:val="1409001D"/>
    <w:styleLink w:val="Styl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3A6C60"/>
    <w:multiLevelType w:val="hybridMultilevel"/>
    <w:tmpl w:val="F482AA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8857EA7"/>
    <w:multiLevelType w:val="hybridMultilevel"/>
    <w:tmpl w:val="251AC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30273D6"/>
    <w:multiLevelType w:val="multilevel"/>
    <w:tmpl w:val="1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711348"/>
    <w:multiLevelType w:val="multilevel"/>
    <w:tmpl w:val="CA2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A16113"/>
    <w:multiLevelType w:val="multilevel"/>
    <w:tmpl w:val="DF1A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290F27"/>
    <w:multiLevelType w:val="multilevel"/>
    <w:tmpl w:val="DCCC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8B19F9"/>
    <w:multiLevelType w:val="hybridMultilevel"/>
    <w:tmpl w:val="1EF633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542055395">
    <w:abstractNumId w:val="11"/>
  </w:num>
  <w:num w:numId="2" w16cid:durableId="2011328125">
    <w:abstractNumId w:val="9"/>
  </w:num>
  <w:num w:numId="3" w16cid:durableId="495608774">
    <w:abstractNumId w:val="13"/>
  </w:num>
  <w:num w:numId="4" w16cid:durableId="1367829589">
    <w:abstractNumId w:val="10"/>
  </w:num>
  <w:num w:numId="5" w16cid:durableId="662048668">
    <w:abstractNumId w:val="7"/>
  </w:num>
  <w:num w:numId="6" w16cid:durableId="541669125">
    <w:abstractNumId w:val="12"/>
  </w:num>
  <w:num w:numId="7" w16cid:durableId="1110465325">
    <w:abstractNumId w:val="0"/>
  </w:num>
  <w:num w:numId="8" w16cid:durableId="1481849552">
    <w:abstractNumId w:val="16"/>
  </w:num>
  <w:num w:numId="9" w16cid:durableId="2087611401">
    <w:abstractNumId w:val="6"/>
  </w:num>
  <w:num w:numId="10" w16cid:durableId="900168619">
    <w:abstractNumId w:val="14"/>
  </w:num>
  <w:num w:numId="11" w16cid:durableId="1924099013">
    <w:abstractNumId w:val="2"/>
  </w:num>
  <w:num w:numId="12" w16cid:durableId="475726272">
    <w:abstractNumId w:val="1"/>
  </w:num>
  <w:num w:numId="13" w16cid:durableId="1171945961">
    <w:abstractNumId w:val="8"/>
  </w:num>
  <w:num w:numId="14" w16cid:durableId="1660883822">
    <w:abstractNumId w:val="20"/>
  </w:num>
  <w:num w:numId="15" w16cid:durableId="243340263">
    <w:abstractNumId w:val="3"/>
  </w:num>
  <w:num w:numId="16" w16cid:durableId="2036804257">
    <w:abstractNumId w:val="5"/>
  </w:num>
  <w:num w:numId="17" w16cid:durableId="1329291513">
    <w:abstractNumId w:val="17"/>
  </w:num>
  <w:num w:numId="18" w16cid:durableId="2038310116">
    <w:abstractNumId w:val="18"/>
  </w:num>
  <w:num w:numId="19" w16cid:durableId="130245085">
    <w:abstractNumId w:val="19"/>
  </w:num>
  <w:num w:numId="20" w16cid:durableId="1888224907">
    <w:abstractNumId w:val="4"/>
  </w:num>
  <w:num w:numId="21" w16cid:durableId="50543594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F21E64"/>
    <w:rsid w:val="00001A1E"/>
    <w:rsid w:val="00002751"/>
    <w:rsid w:val="000038C9"/>
    <w:rsid w:val="00004461"/>
    <w:rsid w:val="00004D25"/>
    <w:rsid w:val="00010441"/>
    <w:rsid w:val="00013189"/>
    <w:rsid w:val="0001426D"/>
    <w:rsid w:val="0001495A"/>
    <w:rsid w:val="00015EEC"/>
    <w:rsid w:val="00017368"/>
    <w:rsid w:val="0002120A"/>
    <w:rsid w:val="0002300D"/>
    <w:rsid w:val="00023722"/>
    <w:rsid w:val="000240EE"/>
    <w:rsid w:val="0003085B"/>
    <w:rsid w:val="00032774"/>
    <w:rsid w:val="0003286B"/>
    <w:rsid w:val="00033BD8"/>
    <w:rsid w:val="0003757C"/>
    <w:rsid w:val="000457E7"/>
    <w:rsid w:val="00046337"/>
    <w:rsid w:val="00047114"/>
    <w:rsid w:val="000477AF"/>
    <w:rsid w:val="00052F94"/>
    <w:rsid w:val="00053213"/>
    <w:rsid w:val="00053F4E"/>
    <w:rsid w:val="000577AD"/>
    <w:rsid w:val="000603A9"/>
    <w:rsid w:val="000611FE"/>
    <w:rsid w:val="00062168"/>
    <w:rsid w:val="00063F81"/>
    <w:rsid w:val="00067C9D"/>
    <w:rsid w:val="00070835"/>
    <w:rsid w:val="00072C2B"/>
    <w:rsid w:val="00075148"/>
    <w:rsid w:val="000800DC"/>
    <w:rsid w:val="000805B3"/>
    <w:rsid w:val="00082889"/>
    <w:rsid w:val="00085DE1"/>
    <w:rsid w:val="00094247"/>
    <w:rsid w:val="00095F92"/>
    <w:rsid w:val="0009607C"/>
    <w:rsid w:val="000A06D9"/>
    <w:rsid w:val="000A21A2"/>
    <w:rsid w:val="000A3800"/>
    <w:rsid w:val="000A674F"/>
    <w:rsid w:val="000A6866"/>
    <w:rsid w:val="000A7882"/>
    <w:rsid w:val="000B12A3"/>
    <w:rsid w:val="000B193D"/>
    <w:rsid w:val="000B32AF"/>
    <w:rsid w:val="000C217C"/>
    <w:rsid w:val="000C2FA2"/>
    <w:rsid w:val="000C6071"/>
    <w:rsid w:val="000D06FC"/>
    <w:rsid w:val="000D4105"/>
    <w:rsid w:val="000D52B8"/>
    <w:rsid w:val="000E32DF"/>
    <w:rsid w:val="000E3FFF"/>
    <w:rsid w:val="000E69FB"/>
    <w:rsid w:val="000F17ED"/>
    <w:rsid w:val="000F2479"/>
    <w:rsid w:val="000F5AAB"/>
    <w:rsid w:val="001006C0"/>
    <w:rsid w:val="00101E44"/>
    <w:rsid w:val="00102317"/>
    <w:rsid w:val="00104E5D"/>
    <w:rsid w:val="00106930"/>
    <w:rsid w:val="00110358"/>
    <w:rsid w:val="00110E75"/>
    <w:rsid w:val="0011313A"/>
    <w:rsid w:val="00114FCD"/>
    <w:rsid w:val="00121EEC"/>
    <w:rsid w:val="00123F37"/>
    <w:rsid w:val="00130483"/>
    <w:rsid w:val="00132D73"/>
    <w:rsid w:val="0013346A"/>
    <w:rsid w:val="00135805"/>
    <w:rsid w:val="001363DC"/>
    <w:rsid w:val="00136E85"/>
    <w:rsid w:val="00137031"/>
    <w:rsid w:val="00137B32"/>
    <w:rsid w:val="00137BD1"/>
    <w:rsid w:val="00137F0B"/>
    <w:rsid w:val="00140FD4"/>
    <w:rsid w:val="001456B6"/>
    <w:rsid w:val="00145D51"/>
    <w:rsid w:val="001464AF"/>
    <w:rsid w:val="00150544"/>
    <w:rsid w:val="0015268D"/>
    <w:rsid w:val="00153BA7"/>
    <w:rsid w:val="001542F7"/>
    <w:rsid w:val="00156A0F"/>
    <w:rsid w:val="00162473"/>
    <w:rsid w:val="00162EAF"/>
    <w:rsid w:val="00163DDA"/>
    <w:rsid w:val="0016451C"/>
    <w:rsid w:val="0016519A"/>
    <w:rsid w:val="0016561A"/>
    <w:rsid w:val="00166CDE"/>
    <w:rsid w:val="00172AA2"/>
    <w:rsid w:val="00173B62"/>
    <w:rsid w:val="00174351"/>
    <w:rsid w:val="00175F1F"/>
    <w:rsid w:val="00176EFC"/>
    <w:rsid w:val="00177C33"/>
    <w:rsid w:val="001815FD"/>
    <w:rsid w:val="00182FD5"/>
    <w:rsid w:val="00184E41"/>
    <w:rsid w:val="0018693E"/>
    <w:rsid w:val="00187248"/>
    <w:rsid w:val="00187577"/>
    <w:rsid w:val="00190760"/>
    <w:rsid w:val="001935A6"/>
    <w:rsid w:val="00195A04"/>
    <w:rsid w:val="00196B80"/>
    <w:rsid w:val="001A1A01"/>
    <w:rsid w:val="001A1DA1"/>
    <w:rsid w:val="001A2F77"/>
    <w:rsid w:val="001A57E9"/>
    <w:rsid w:val="001A5DA8"/>
    <w:rsid w:val="001A627F"/>
    <w:rsid w:val="001A7E8F"/>
    <w:rsid w:val="001B59EE"/>
    <w:rsid w:val="001C5C05"/>
    <w:rsid w:val="001C6299"/>
    <w:rsid w:val="001D291F"/>
    <w:rsid w:val="001D2F95"/>
    <w:rsid w:val="001D43E6"/>
    <w:rsid w:val="001D6859"/>
    <w:rsid w:val="001D78B1"/>
    <w:rsid w:val="001E144F"/>
    <w:rsid w:val="001E43B2"/>
    <w:rsid w:val="001E4D22"/>
    <w:rsid w:val="001E4F15"/>
    <w:rsid w:val="001E5943"/>
    <w:rsid w:val="001E5F83"/>
    <w:rsid w:val="001E658A"/>
    <w:rsid w:val="001E6CBC"/>
    <w:rsid w:val="001F19F3"/>
    <w:rsid w:val="001F6EEC"/>
    <w:rsid w:val="001F7B3C"/>
    <w:rsid w:val="0021144D"/>
    <w:rsid w:val="00211A7B"/>
    <w:rsid w:val="0021287F"/>
    <w:rsid w:val="002141A9"/>
    <w:rsid w:val="002152FB"/>
    <w:rsid w:val="0021695B"/>
    <w:rsid w:val="00217056"/>
    <w:rsid w:val="00222A7F"/>
    <w:rsid w:val="0022400C"/>
    <w:rsid w:val="00224291"/>
    <w:rsid w:val="002242FC"/>
    <w:rsid w:val="00237FA3"/>
    <w:rsid w:val="00240B97"/>
    <w:rsid w:val="00247B76"/>
    <w:rsid w:val="002540CD"/>
    <w:rsid w:val="00254568"/>
    <w:rsid w:val="00255085"/>
    <w:rsid w:val="00255A6A"/>
    <w:rsid w:val="002602B5"/>
    <w:rsid w:val="00261A29"/>
    <w:rsid w:val="00262F90"/>
    <w:rsid w:val="00263727"/>
    <w:rsid w:val="0026478C"/>
    <w:rsid w:val="00266D09"/>
    <w:rsid w:val="002678A2"/>
    <w:rsid w:val="00272AF3"/>
    <w:rsid w:val="0027322B"/>
    <w:rsid w:val="0028003E"/>
    <w:rsid w:val="002821CF"/>
    <w:rsid w:val="00287255"/>
    <w:rsid w:val="00292352"/>
    <w:rsid w:val="002945F8"/>
    <w:rsid w:val="00295193"/>
    <w:rsid w:val="002951FC"/>
    <w:rsid w:val="002978DD"/>
    <w:rsid w:val="002A00A2"/>
    <w:rsid w:val="002A1F67"/>
    <w:rsid w:val="002B34BA"/>
    <w:rsid w:val="002B3945"/>
    <w:rsid w:val="002B5ACB"/>
    <w:rsid w:val="002C2916"/>
    <w:rsid w:val="002C77BC"/>
    <w:rsid w:val="002D3509"/>
    <w:rsid w:val="002D4E37"/>
    <w:rsid w:val="002E02F5"/>
    <w:rsid w:val="002E1143"/>
    <w:rsid w:val="002E1339"/>
    <w:rsid w:val="002E1C75"/>
    <w:rsid w:val="002E4C6C"/>
    <w:rsid w:val="002E79C5"/>
    <w:rsid w:val="00301906"/>
    <w:rsid w:val="00302A10"/>
    <w:rsid w:val="00304C33"/>
    <w:rsid w:val="00306C4D"/>
    <w:rsid w:val="00306CEA"/>
    <w:rsid w:val="00312143"/>
    <w:rsid w:val="00313ED6"/>
    <w:rsid w:val="00317D68"/>
    <w:rsid w:val="00317E35"/>
    <w:rsid w:val="00322AE8"/>
    <w:rsid w:val="00324049"/>
    <w:rsid w:val="0032546B"/>
    <w:rsid w:val="0032707D"/>
    <w:rsid w:val="00330A85"/>
    <w:rsid w:val="003328C2"/>
    <w:rsid w:val="0033294A"/>
    <w:rsid w:val="003367A7"/>
    <w:rsid w:val="00342996"/>
    <w:rsid w:val="00343196"/>
    <w:rsid w:val="0034596E"/>
    <w:rsid w:val="003525CD"/>
    <w:rsid w:val="00353555"/>
    <w:rsid w:val="0036011F"/>
    <w:rsid w:val="00361D0E"/>
    <w:rsid w:val="003621F2"/>
    <w:rsid w:val="00366DA7"/>
    <w:rsid w:val="003727AF"/>
    <w:rsid w:val="00373862"/>
    <w:rsid w:val="00374D04"/>
    <w:rsid w:val="00374D1C"/>
    <w:rsid w:val="00376A6B"/>
    <w:rsid w:val="00381F36"/>
    <w:rsid w:val="00382E42"/>
    <w:rsid w:val="00384238"/>
    <w:rsid w:val="00386D57"/>
    <w:rsid w:val="00387330"/>
    <w:rsid w:val="00393496"/>
    <w:rsid w:val="00393952"/>
    <w:rsid w:val="003A0106"/>
    <w:rsid w:val="003A5145"/>
    <w:rsid w:val="003A5B21"/>
    <w:rsid w:val="003A626A"/>
    <w:rsid w:val="003B0198"/>
    <w:rsid w:val="003B29CD"/>
    <w:rsid w:val="003B44C5"/>
    <w:rsid w:val="003B505C"/>
    <w:rsid w:val="003B5BFA"/>
    <w:rsid w:val="003B6CDE"/>
    <w:rsid w:val="003B6F30"/>
    <w:rsid w:val="003B793E"/>
    <w:rsid w:val="003C0E94"/>
    <w:rsid w:val="003C1C40"/>
    <w:rsid w:val="003C2A5A"/>
    <w:rsid w:val="003C3153"/>
    <w:rsid w:val="003C3490"/>
    <w:rsid w:val="003C36E8"/>
    <w:rsid w:val="003C3E5C"/>
    <w:rsid w:val="003C3E9E"/>
    <w:rsid w:val="003C4C74"/>
    <w:rsid w:val="003C5498"/>
    <w:rsid w:val="003C6186"/>
    <w:rsid w:val="003C6F49"/>
    <w:rsid w:val="003D6F00"/>
    <w:rsid w:val="003E154E"/>
    <w:rsid w:val="003E1B4A"/>
    <w:rsid w:val="003E546C"/>
    <w:rsid w:val="003E55DD"/>
    <w:rsid w:val="003F0277"/>
    <w:rsid w:val="003F2C17"/>
    <w:rsid w:val="003F3420"/>
    <w:rsid w:val="003F4C13"/>
    <w:rsid w:val="003F5248"/>
    <w:rsid w:val="003F5425"/>
    <w:rsid w:val="003F6A70"/>
    <w:rsid w:val="003F70A2"/>
    <w:rsid w:val="003F78B6"/>
    <w:rsid w:val="00400265"/>
    <w:rsid w:val="00400331"/>
    <w:rsid w:val="004019E5"/>
    <w:rsid w:val="0040366C"/>
    <w:rsid w:val="00406A85"/>
    <w:rsid w:val="0041157B"/>
    <w:rsid w:val="0041237E"/>
    <w:rsid w:val="0041339B"/>
    <w:rsid w:val="004145FC"/>
    <w:rsid w:val="004149C4"/>
    <w:rsid w:val="00416442"/>
    <w:rsid w:val="004235AE"/>
    <w:rsid w:val="004245EF"/>
    <w:rsid w:val="004248F2"/>
    <w:rsid w:val="004336C8"/>
    <w:rsid w:val="00434C04"/>
    <w:rsid w:val="00437F35"/>
    <w:rsid w:val="00441A4E"/>
    <w:rsid w:val="00444101"/>
    <w:rsid w:val="004458AA"/>
    <w:rsid w:val="00445E54"/>
    <w:rsid w:val="00445F41"/>
    <w:rsid w:val="00446576"/>
    <w:rsid w:val="004522B3"/>
    <w:rsid w:val="00455C6B"/>
    <w:rsid w:val="00462AB8"/>
    <w:rsid w:val="00464EE2"/>
    <w:rsid w:val="004663E2"/>
    <w:rsid w:val="0047517D"/>
    <w:rsid w:val="004761F0"/>
    <w:rsid w:val="00476DAC"/>
    <w:rsid w:val="00476E38"/>
    <w:rsid w:val="00481F63"/>
    <w:rsid w:val="00483511"/>
    <w:rsid w:val="004837AE"/>
    <w:rsid w:val="00484B42"/>
    <w:rsid w:val="00485F67"/>
    <w:rsid w:val="004924EA"/>
    <w:rsid w:val="00493163"/>
    <w:rsid w:val="004A1216"/>
    <w:rsid w:val="004A1A56"/>
    <w:rsid w:val="004A3614"/>
    <w:rsid w:val="004A4C87"/>
    <w:rsid w:val="004B5568"/>
    <w:rsid w:val="004B6E36"/>
    <w:rsid w:val="004B7B2C"/>
    <w:rsid w:val="004C1649"/>
    <w:rsid w:val="004C4BAC"/>
    <w:rsid w:val="004C59E2"/>
    <w:rsid w:val="004E0C6B"/>
    <w:rsid w:val="004E6630"/>
    <w:rsid w:val="004F223E"/>
    <w:rsid w:val="004F392D"/>
    <w:rsid w:val="00501068"/>
    <w:rsid w:val="005033A9"/>
    <w:rsid w:val="005058A9"/>
    <w:rsid w:val="00510B69"/>
    <w:rsid w:val="0051492B"/>
    <w:rsid w:val="005149B6"/>
    <w:rsid w:val="005160D1"/>
    <w:rsid w:val="00516A05"/>
    <w:rsid w:val="00521F06"/>
    <w:rsid w:val="0052205A"/>
    <w:rsid w:val="00523A9C"/>
    <w:rsid w:val="005241B9"/>
    <w:rsid w:val="00525740"/>
    <w:rsid w:val="00530FA6"/>
    <w:rsid w:val="00531118"/>
    <w:rsid w:val="00534370"/>
    <w:rsid w:val="0054333B"/>
    <w:rsid w:val="00545C3C"/>
    <w:rsid w:val="0056009D"/>
    <w:rsid w:val="00561532"/>
    <w:rsid w:val="00563821"/>
    <w:rsid w:val="005667E1"/>
    <w:rsid w:val="005672E2"/>
    <w:rsid w:val="00570277"/>
    <w:rsid w:val="00570CDA"/>
    <w:rsid w:val="0057296C"/>
    <w:rsid w:val="00572F00"/>
    <w:rsid w:val="00581383"/>
    <w:rsid w:val="00583084"/>
    <w:rsid w:val="00584B1E"/>
    <w:rsid w:val="00585641"/>
    <w:rsid w:val="00587409"/>
    <w:rsid w:val="00587F2F"/>
    <w:rsid w:val="00593D2D"/>
    <w:rsid w:val="0059589F"/>
    <w:rsid w:val="00595AFB"/>
    <w:rsid w:val="00596162"/>
    <w:rsid w:val="005A18BF"/>
    <w:rsid w:val="005A2A41"/>
    <w:rsid w:val="005A41B3"/>
    <w:rsid w:val="005A5717"/>
    <w:rsid w:val="005B0592"/>
    <w:rsid w:val="005B31EB"/>
    <w:rsid w:val="005B61EB"/>
    <w:rsid w:val="005B7242"/>
    <w:rsid w:val="005B7EDA"/>
    <w:rsid w:val="005B7FAE"/>
    <w:rsid w:val="005C12F8"/>
    <w:rsid w:val="005C4842"/>
    <w:rsid w:val="005C7EC5"/>
    <w:rsid w:val="005D0017"/>
    <w:rsid w:val="005D10DD"/>
    <w:rsid w:val="005D38C8"/>
    <w:rsid w:val="005D5523"/>
    <w:rsid w:val="005D63C0"/>
    <w:rsid w:val="005E0B05"/>
    <w:rsid w:val="005E11D2"/>
    <w:rsid w:val="005E14EE"/>
    <w:rsid w:val="005E4396"/>
    <w:rsid w:val="005F4407"/>
    <w:rsid w:val="005F718B"/>
    <w:rsid w:val="006004D9"/>
    <w:rsid w:val="00600CB9"/>
    <w:rsid w:val="00603171"/>
    <w:rsid w:val="00605132"/>
    <w:rsid w:val="0060643F"/>
    <w:rsid w:val="00606E93"/>
    <w:rsid w:val="00606FFA"/>
    <w:rsid w:val="006101BE"/>
    <w:rsid w:val="00610322"/>
    <w:rsid w:val="00610D34"/>
    <w:rsid w:val="006110A3"/>
    <w:rsid w:val="00611498"/>
    <w:rsid w:val="006120B6"/>
    <w:rsid w:val="00613E65"/>
    <w:rsid w:val="00616AC9"/>
    <w:rsid w:val="0062124F"/>
    <w:rsid w:val="0063082D"/>
    <w:rsid w:val="00633D2C"/>
    <w:rsid w:val="00633EC9"/>
    <w:rsid w:val="0063468D"/>
    <w:rsid w:val="006374EE"/>
    <w:rsid w:val="0063767F"/>
    <w:rsid w:val="00637D19"/>
    <w:rsid w:val="00640736"/>
    <w:rsid w:val="00652F01"/>
    <w:rsid w:val="00657A31"/>
    <w:rsid w:val="006648F8"/>
    <w:rsid w:val="0066534D"/>
    <w:rsid w:val="006662F6"/>
    <w:rsid w:val="00675AF3"/>
    <w:rsid w:val="00676ECD"/>
    <w:rsid w:val="006801E4"/>
    <w:rsid w:val="0068182E"/>
    <w:rsid w:val="006820AB"/>
    <w:rsid w:val="00685F7C"/>
    <w:rsid w:val="0068744A"/>
    <w:rsid w:val="00687605"/>
    <w:rsid w:val="006906AD"/>
    <w:rsid w:val="00692628"/>
    <w:rsid w:val="006A09C7"/>
    <w:rsid w:val="006A0AD7"/>
    <w:rsid w:val="006A6DC6"/>
    <w:rsid w:val="006B017C"/>
    <w:rsid w:val="006B491B"/>
    <w:rsid w:val="006B4B9B"/>
    <w:rsid w:val="006B5052"/>
    <w:rsid w:val="006B5371"/>
    <w:rsid w:val="006B6058"/>
    <w:rsid w:val="006B6345"/>
    <w:rsid w:val="006B6F23"/>
    <w:rsid w:val="006C358E"/>
    <w:rsid w:val="006C3FA1"/>
    <w:rsid w:val="006C4528"/>
    <w:rsid w:val="006C5B3F"/>
    <w:rsid w:val="006C5FAD"/>
    <w:rsid w:val="006D4A58"/>
    <w:rsid w:val="006E1DAD"/>
    <w:rsid w:val="006E26CC"/>
    <w:rsid w:val="006E2875"/>
    <w:rsid w:val="006E55CF"/>
    <w:rsid w:val="006E63F7"/>
    <w:rsid w:val="006E6DDF"/>
    <w:rsid w:val="006F3700"/>
    <w:rsid w:val="006F4B36"/>
    <w:rsid w:val="006F60C7"/>
    <w:rsid w:val="006F7941"/>
    <w:rsid w:val="0070208C"/>
    <w:rsid w:val="00704B10"/>
    <w:rsid w:val="00705C88"/>
    <w:rsid w:val="0070664A"/>
    <w:rsid w:val="00707761"/>
    <w:rsid w:val="00711053"/>
    <w:rsid w:val="00713451"/>
    <w:rsid w:val="007222D7"/>
    <w:rsid w:val="00723DC2"/>
    <w:rsid w:val="00733F8E"/>
    <w:rsid w:val="007352CC"/>
    <w:rsid w:val="00736ED3"/>
    <w:rsid w:val="00737880"/>
    <w:rsid w:val="00741093"/>
    <w:rsid w:val="007415F4"/>
    <w:rsid w:val="00743E9B"/>
    <w:rsid w:val="00747CBA"/>
    <w:rsid w:val="00750D8B"/>
    <w:rsid w:val="00754B68"/>
    <w:rsid w:val="0075561B"/>
    <w:rsid w:val="00756B3D"/>
    <w:rsid w:val="007579E9"/>
    <w:rsid w:val="007611C8"/>
    <w:rsid w:val="0076302F"/>
    <w:rsid w:val="007637A8"/>
    <w:rsid w:val="00764C66"/>
    <w:rsid w:val="00765EDB"/>
    <w:rsid w:val="00771547"/>
    <w:rsid w:val="00776696"/>
    <w:rsid w:val="00786AB0"/>
    <w:rsid w:val="0078D871"/>
    <w:rsid w:val="00795E6B"/>
    <w:rsid w:val="007A00FA"/>
    <w:rsid w:val="007A098B"/>
    <w:rsid w:val="007A1BA0"/>
    <w:rsid w:val="007A40E1"/>
    <w:rsid w:val="007A5489"/>
    <w:rsid w:val="007A7159"/>
    <w:rsid w:val="007B0395"/>
    <w:rsid w:val="007B2E34"/>
    <w:rsid w:val="007B404B"/>
    <w:rsid w:val="007B5264"/>
    <w:rsid w:val="007B5E85"/>
    <w:rsid w:val="007B7820"/>
    <w:rsid w:val="007C15A2"/>
    <w:rsid w:val="007C2B97"/>
    <w:rsid w:val="007C6908"/>
    <w:rsid w:val="007E13CF"/>
    <w:rsid w:val="007E44F2"/>
    <w:rsid w:val="007E5BCF"/>
    <w:rsid w:val="007E6804"/>
    <w:rsid w:val="007F1413"/>
    <w:rsid w:val="007F28F2"/>
    <w:rsid w:val="007F4A6B"/>
    <w:rsid w:val="007F4C7D"/>
    <w:rsid w:val="007F534C"/>
    <w:rsid w:val="008025FF"/>
    <w:rsid w:val="00802A9E"/>
    <w:rsid w:val="00802EFD"/>
    <w:rsid w:val="0080375B"/>
    <w:rsid w:val="00803854"/>
    <w:rsid w:val="00807F7A"/>
    <w:rsid w:val="00813F02"/>
    <w:rsid w:val="00814CBC"/>
    <w:rsid w:val="00816073"/>
    <w:rsid w:val="00823C68"/>
    <w:rsid w:val="008277D0"/>
    <w:rsid w:val="00827B42"/>
    <w:rsid w:val="0082A83C"/>
    <w:rsid w:val="00830726"/>
    <w:rsid w:val="00831387"/>
    <w:rsid w:val="0083149A"/>
    <w:rsid w:val="00831576"/>
    <w:rsid w:val="00834C95"/>
    <w:rsid w:val="00835A14"/>
    <w:rsid w:val="00835A90"/>
    <w:rsid w:val="008375E5"/>
    <w:rsid w:val="00840096"/>
    <w:rsid w:val="0084119A"/>
    <w:rsid w:val="00841AB7"/>
    <w:rsid w:val="00845FA9"/>
    <w:rsid w:val="00846D10"/>
    <w:rsid w:val="00847156"/>
    <w:rsid w:val="00850C6D"/>
    <w:rsid w:val="00851A5B"/>
    <w:rsid w:val="00852652"/>
    <w:rsid w:val="00853ED5"/>
    <w:rsid w:val="00854DB9"/>
    <w:rsid w:val="008564B9"/>
    <w:rsid w:val="00860C0D"/>
    <w:rsid w:val="008629BE"/>
    <w:rsid w:val="008661A0"/>
    <w:rsid w:val="00872D57"/>
    <w:rsid w:val="008776E1"/>
    <w:rsid w:val="0088014B"/>
    <w:rsid w:val="0088025F"/>
    <w:rsid w:val="0088053E"/>
    <w:rsid w:val="008817C9"/>
    <w:rsid w:val="00881A56"/>
    <w:rsid w:val="008837A3"/>
    <w:rsid w:val="00884A90"/>
    <w:rsid w:val="00892278"/>
    <w:rsid w:val="008971E0"/>
    <w:rsid w:val="00897703"/>
    <w:rsid w:val="008A16A1"/>
    <w:rsid w:val="008A1D8C"/>
    <w:rsid w:val="008A28ED"/>
    <w:rsid w:val="008A3107"/>
    <w:rsid w:val="008A443D"/>
    <w:rsid w:val="008A46D9"/>
    <w:rsid w:val="008A4F14"/>
    <w:rsid w:val="008A7643"/>
    <w:rsid w:val="008B28C5"/>
    <w:rsid w:val="008C17C5"/>
    <w:rsid w:val="008C1AA4"/>
    <w:rsid w:val="008C1DE3"/>
    <w:rsid w:val="008D0E68"/>
    <w:rsid w:val="008D3A95"/>
    <w:rsid w:val="008D460D"/>
    <w:rsid w:val="008D510D"/>
    <w:rsid w:val="008E187C"/>
    <w:rsid w:val="008E2AF7"/>
    <w:rsid w:val="008F194F"/>
    <w:rsid w:val="008F196F"/>
    <w:rsid w:val="008F26B7"/>
    <w:rsid w:val="008F2FBE"/>
    <w:rsid w:val="008F523F"/>
    <w:rsid w:val="008F7427"/>
    <w:rsid w:val="008F76EA"/>
    <w:rsid w:val="00901487"/>
    <w:rsid w:val="0090176D"/>
    <w:rsid w:val="00902B99"/>
    <w:rsid w:val="009047E7"/>
    <w:rsid w:val="009060CB"/>
    <w:rsid w:val="0091222C"/>
    <w:rsid w:val="009132E8"/>
    <w:rsid w:val="0091687E"/>
    <w:rsid w:val="00917D5F"/>
    <w:rsid w:val="00923178"/>
    <w:rsid w:val="009243CA"/>
    <w:rsid w:val="00926D04"/>
    <w:rsid w:val="0093290F"/>
    <w:rsid w:val="00934EE0"/>
    <w:rsid w:val="009356EE"/>
    <w:rsid w:val="00937DE2"/>
    <w:rsid w:val="00941CEF"/>
    <w:rsid w:val="009440AB"/>
    <w:rsid w:val="00944C51"/>
    <w:rsid w:val="00952B85"/>
    <w:rsid w:val="009538B3"/>
    <w:rsid w:val="009549FE"/>
    <w:rsid w:val="00954AF9"/>
    <w:rsid w:val="0096251C"/>
    <w:rsid w:val="0096501E"/>
    <w:rsid w:val="00967A24"/>
    <w:rsid w:val="00970DBB"/>
    <w:rsid w:val="0097135A"/>
    <w:rsid w:val="00971976"/>
    <w:rsid w:val="00974036"/>
    <w:rsid w:val="00974124"/>
    <w:rsid w:val="00974E9A"/>
    <w:rsid w:val="009769D2"/>
    <w:rsid w:val="00977A36"/>
    <w:rsid w:val="009805F8"/>
    <w:rsid w:val="009813D8"/>
    <w:rsid w:val="0098185B"/>
    <w:rsid w:val="00982F14"/>
    <w:rsid w:val="00982FED"/>
    <w:rsid w:val="00986868"/>
    <w:rsid w:val="0099288F"/>
    <w:rsid w:val="00995FA9"/>
    <w:rsid w:val="0099660B"/>
    <w:rsid w:val="00996AF1"/>
    <w:rsid w:val="009A25CD"/>
    <w:rsid w:val="009A3DB5"/>
    <w:rsid w:val="009A6FBE"/>
    <w:rsid w:val="009A77DA"/>
    <w:rsid w:val="009A7A53"/>
    <w:rsid w:val="009B25AF"/>
    <w:rsid w:val="009B7534"/>
    <w:rsid w:val="009C3014"/>
    <w:rsid w:val="009C46D7"/>
    <w:rsid w:val="009C61D0"/>
    <w:rsid w:val="009C7F45"/>
    <w:rsid w:val="009D05F3"/>
    <w:rsid w:val="009D287B"/>
    <w:rsid w:val="009D4004"/>
    <w:rsid w:val="009D447A"/>
    <w:rsid w:val="009D49FC"/>
    <w:rsid w:val="009E2A85"/>
    <w:rsid w:val="009E363D"/>
    <w:rsid w:val="009E3A4C"/>
    <w:rsid w:val="009E4167"/>
    <w:rsid w:val="009E42C5"/>
    <w:rsid w:val="009E4533"/>
    <w:rsid w:val="009E4BC9"/>
    <w:rsid w:val="009E5FE7"/>
    <w:rsid w:val="009F1939"/>
    <w:rsid w:val="009F2C98"/>
    <w:rsid w:val="009F4F30"/>
    <w:rsid w:val="009F81E3"/>
    <w:rsid w:val="00A013A8"/>
    <w:rsid w:val="00A0252D"/>
    <w:rsid w:val="00A072DF"/>
    <w:rsid w:val="00A07B50"/>
    <w:rsid w:val="00A12454"/>
    <w:rsid w:val="00A12A52"/>
    <w:rsid w:val="00A13180"/>
    <w:rsid w:val="00A15B20"/>
    <w:rsid w:val="00A15C24"/>
    <w:rsid w:val="00A15EDD"/>
    <w:rsid w:val="00A175C7"/>
    <w:rsid w:val="00A17B64"/>
    <w:rsid w:val="00A20946"/>
    <w:rsid w:val="00A22842"/>
    <w:rsid w:val="00A23835"/>
    <w:rsid w:val="00A24616"/>
    <w:rsid w:val="00A24C26"/>
    <w:rsid w:val="00A27E25"/>
    <w:rsid w:val="00A3217D"/>
    <w:rsid w:val="00A34526"/>
    <w:rsid w:val="00A376D6"/>
    <w:rsid w:val="00A40DEA"/>
    <w:rsid w:val="00A40FA6"/>
    <w:rsid w:val="00A413DF"/>
    <w:rsid w:val="00A42C4F"/>
    <w:rsid w:val="00A45ED9"/>
    <w:rsid w:val="00A50E07"/>
    <w:rsid w:val="00A51864"/>
    <w:rsid w:val="00A56760"/>
    <w:rsid w:val="00A57F35"/>
    <w:rsid w:val="00A61185"/>
    <w:rsid w:val="00A61551"/>
    <w:rsid w:val="00A61DBE"/>
    <w:rsid w:val="00A65797"/>
    <w:rsid w:val="00A65EA4"/>
    <w:rsid w:val="00A66949"/>
    <w:rsid w:val="00A678AB"/>
    <w:rsid w:val="00A73979"/>
    <w:rsid w:val="00A745D3"/>
    <w:rsid w:val="00A74DAA"/>
    <w:rsid w:val="00A81177"/>
    <w:rsid w:val="00A91FE2"/>
    <w:rsid w:val="00A949D6"/>
    <w:rsid w:val="00A958F8"/>
    <w:rsid w:val="00AA2621"/>
    <w:rsid w:val="00AA29C9"/>
    <w:rsid w:val="00AA330A"/>
    <w:rsid w:val="00AA46F6"/>
    <w:rsid w:val="00AA6D58"/>
    <w:rsid w:val="00AA7C80"/>
    <w:rsid w:val="00AB2540"/>
    <w:rsid w:val="00AB4735"/>
    <w:rsid w:val="00AB6166"/>
    <w:rsid w:val="00AC10A8"/>
    <w:rsid w:val="00AC19C1"/>
    <w:rsid w:val="00AC204D"/>
    <w:rsid w:val="00AC2A0D"/>
    <w:rsid w:val="00AC6197"/>
    <w:rsid w:val="00AC65A0"/>
    <w:rsid w:val="00AC7348"/>
    <w:rsid w:val="00AD0CC2"/>
    <w:rsid w:val="00AD546D"/>
    <w:rsid w:val="00AE0623"/>
    <w:rsid w:val="00AE15A9"/>
    <w:rsid w:val="00AE2AB8"/>
    <w:rsid w:val="00AE371B"/>
    <w:rsid w:val="00AE528A"/>
    <w:rsid w:val="00AE577A"/>
    <w:rsid w:val="00AE60C4"/>
    <w:rsid w:val="00AE73E5"/>
    <w:rsid w:val="00AF0797"/>
    <w:rsid w:val="00AF2294"/>
    <w:rsid w:val="00AF3613"/>
    <w:rsid w:val="00AF551D"/>
    <w:rsid w:val="00B040C1"/>
    <w:rsid w:val="00B04628"/>
    <w:rsid w:val="00B049B8"/>
    <w:rsid w:val="00B0540A"/>
    <w:rsid w:val="00B12517"/>
    <w:rsid w:val="00B1667A"/>
    <w:rsid w:val="00B2661A"/>
    <w:rsid w:val="00B26AB9"/>
    <w:rsid w:val="00B271DA"/>
    <w:rsid w:val="00B37793"/>
    <w:rsid w:val="00B40381"/>
    <w:rsid w:val="00B4098E"/>
    <w:rsid w:val="00B415F4"/>
    <w:rsid w:val="00B41B18"/>
    <w:rsid w:val="00B41F4B"/>
    <w:rsid w:val="00B46B0D"/>
    <w:rsid w:val="00B478CE"/>
    <w:rsid w:val="00B52DA5"/>
    <w:rsid w:val="00B537F6"/>
    <w:rsid w:val="00B55F76"/>
    <w:rsid w:val="00B56BD0"/>
    <w:rsid w:val="00B57D04"/>
    <w:rsid w:val="00B607C0"/>
    <w:rsid w:val="00B62142"/>
    <w:rsid w:val="00B6468B"/>
    <w:rsid w:val="00B65AFA"/>
    <w:rsid w:val="00B67A53"/>
    <w:rsid w:val="00B83533"/>
    <w:rsid w:val="00B92BE9"/>
    <w:rsid w:val="00B93F83"/>
    <w:rsid w:val="00B97905"/>
    <w:rsid w:val="00BA2243"/>
    <w:rsid w:val="00BA27CE"/>
    <w:rsid w:val="00BA5739"/>
    <w:rsid w:val="00BA5D75"/>
    <w:rsid w:val="00BB5458"/>
    <w:rsid w:val="00BB669B"/>
    <w:rsid w:val="00BB6EC4"/>
    <w:rsid w:val="00BC01CE"/>
    <w:rsid w:val="00BC2089"/>
    <w:rsid w:val="00BC4835"/>
    <w:rsid w:val="00BC6357"/>
    <w:rsid w:val="00BC66B3"/>
    <w:rsid w:val="00BC6EBC"/>
    <w:rsid w:val="00BC71DB"/>
    <w:rsid w:val="00BC7C9F"/>
    <w:rsid w:val="00BD4C69"/>
    <w:rsid w:val="00BD5D92"/>
    <w:rsid w:val="00BE2575"/>
    <w:rsid w:val="00BE5ABD"/>
    <w:rsid w:val="00BF009F"/>
    <w:rsid w:val="00BF1083"/>
    <w:rsid w:val="00BF7188"/>
    <w:rsid w:val="00C014EA"/>
    <w:rsid w:val="00C02D37"/>
    <w:rsid w:val="00C03A87"/>
    <w:rsid w:val="00C03DEE"/>
    <w:rsid w:val="00C046AB"/>
    <w:rsid w:val="00C06E61"/>
    <w:rsid w:val="00C1059E"/>
    <w:rsid w:val="00C105F6"/>
    <w:rsid w:val="00C1121B"/>
    <w:rsid w:val="00C126D7"/>
    <w:rsid w:val="00C12D6A"/>
    <w:rsid w:val="00C16316"/>
    <w:rsid w:val="00C17B69"/>
    <w:rsid w:val="00C17CA8"/>
    <w:rsid w:val="00C17F75"/>
    <w:rsid w:val="00C25C1C"/>
    <w:rsid w:val="00C25F94"/>
    <w:rsid w:val="00C27CA9"/>
    <w:rsid w:val="00C32074"/>
    <w:rsid w:val="00C3263F"/>
    <w:rsid w:val="00C34145"/>
    <w:rsid w:val="00C34D7B"/>
    <w:rsid w:val="00C37BB3"/>
    <w:rsid w:val="00C4063F"/>
    <w:rsid w:val="00C4439D"/>
    <w:rsid w:val="00C45FFD"/>
    <w:rsid w:val="00C53DD1"/>
    <w:rsid w:val="00C55E51"/>
    <w:rsid w:val="00C631BB"/>
    <w:rsid w:val="00C64283"/>
    <w:rsid w:val="00C65394"/>
    <w:rsid w:val="00C65BC1"/>
    <w:rsid w:val="00C672A7"/>
    <w:rsid w:val="00C7016C"/>
    <w:rsid w:val="00C7287A"/>
    <w:rsid w:val="00C74552"/>
    <w:rsid w:val="00C7511B"/>
    <w:rsid w:val="00C76749"/>
    <w:rsid w:val="00C77DA6"/>
    <w:rsid w:val="00C80E0D"/>
    <w:rsid w:val="00C81849"/>
    <w:rsid w:val="00C82F9F"/>
    <w:rsid w:val="00C856A1"/>
    <w:rsid w:val="00C91F17"/>
    <w:rsid w:val="00C928C3"/>
    <w:rsid w:val="00C930E4"/>
    <w:rsid w:val="00C938A6"/>
    <w:rsid w:val="00C93B6A"/>
    <w:rsid w:val="00C950DD"/>
    <w:rsid w:val="00C95398"/>
    <w:rsid w:val="00C96E4D"/>
    <w:rsid w:val="00C97CF7"/>
    <w:rsid w:val="00CA1174"/>
    <w:rsid w:val="00CA2B63"/>
    <w:rsid w:val="00CA378F"/>
    <w:rsid w:val="00CA467A"/>
    <w:rsid w:val="00CA6C0C"/>
    <w:rsid w:val="00CB15C9"/>
    <w:rsid w:val="00CC0ED0"/>
    <w:rsid w:val="00CC3EAB"/>
    <w:rsid w:val="00CC40CE"/>
    <w:rsid w:val="00CC57BF"/>
    <w:rsid w:val="00CC6D98"/>
    <w:rsid w:val="00CD1364"/>
    <w:rsid w:val="00CD1E51"/>
    <w:rsid w:val="00CD2846"/>
    <w:rsid w:val="00CE24AC"/>
    <w:rsid w:val="00CE4ED2"/>
    <w:rsid w:val="00CE72FC"/>
    <w:rsid w:val="00D05D84"/>
    <w:rsid w:val="00D05F1F"/>
    <w:rsid w:val="00D0760C"/>
    <w:rsid w:val="00D07DD6"/>
    <w:rsid w:val="00D10118"/>
    <w:rsid w:val="00D10155"/>
    <w:rsid w:val="00D1178B"/>
    <w:rsid w:val="00D150FE"/>
    <w:rsid w:val="00D15F59"/>
    <w:rsid w:val="00D2131B"/>
    <w:rsid w:val="00D21E34"/>
    <w:rsid w:val="00D25E25"/>
    <w:rsid w:val="00D26951"/>
    <w:rsid w:val="00D27232"/>
    <w:rsid w:val="00D27A4F"/>
    <w:rsid w:val="00D31130"/>
    <w:rsid w:val="00D34AFB"/>
    <w:rsid w:val="00D37A3D"/>
    <w:rsid w:val="00D4280A"/>
    <w:rsid w:val="00D4351C"/>
    <w:rsid w:val="00D50DA4"/>
    <w:rsid w:val="00D515B8"/>
    <w:rsid w:val="00D51B0E"/>
    <w:rsid w:val="00D53971"/>
    <w:rsid w:val="00D54D3C"/>
    <w:rsid w:val="00D56202"/>
    <w:rsid w:val="00D56E83"/>
    <w:rsid w:val="00D600FD"/>
    <w:rsid w:val="00D629D0"/>
    <w:rsid w:val="00D64EA5"/>
    <w:rsid w:val="00D65C5B"/>
    <w:rsid w:val="00D703D1"/>
    <w:rsid w:val="00D71AEA"/>
    <w:rsid w:val="00D72B05"/>
    <w:rsid w:val="00D73109"/>
    <w:rsid w:val="00D733D2"/>
    <w:rsid w:val="00D74B3D"/>
    <w:rsid w:val="00D7599A"/>
    <w:rsid w:val="00D76FBD"/>
    <w:rsid w:val="00D77C21"/>
    <w:rsid w:val="00D80A4B"/>
    <w:rsid w:val="00D81440"/>
    <w:rsid w:val="00D820A6"/>
    <w:rsid w:val="00D86636"/>
    <w:rsid w:val="00D93A52"/>
    <w:rsid w:val="00D93BFE"/>
    <w:rsid w:val="00D97C5E"/>
    <w:rsid w:val="00DA0F10"/>
    <w:rsid w:val="00DA25FC"/>
    <w:rsid w:val="00DA3EA2"/>
    <w:rsid w:val="00DA5438"/>
    <w:rsid w:val="00DA7750"/>
    <w:rsid w:val="00DA7FEA"/>
    <w:rsid w:val="00DB0100"/>
    <w:rsid w:val="00DB4D7C"/>
    <w:rsid w:val="00DB5224"/>
    <w:rsid w:val="00DB58D2"/>
    <w:rsid w:val="00DB734E"/>
    <w:rsid w:val="00DC0031"/>
    <w:rsid w:val="00DC4935"/>
    <w:rsid w:val="00DC55F7"/>
    <w:rsid w:val="00DC785C"/>
    <w:rsid w:val="00DD2525"/>
    <w:rsid w:val="00DD2DB9"/>
    <w:rsid w:val="00DD5318"/>
    <w:rsid w:val="00DE3800"/>
    <w:rsid w:val="00DE563E"/>
    <w:rsid w:val="00DE68C8"/>
    <w:rsid w:val="00DE7B26"/>
    <w:rsid w:val="00DF2840"/>
    <w:rsid w:val="00DF2E37"/>
    <w:rsid w:val="00DF3130"/>
    <w:rsid w:val="00DF4220"/>
    <w:rsid w:val="00DF4B2D"/>
    <w:rsid w:val="00DF6899"/>
    <w:rsid w:val="00DF7674"/>
    <w:rsid w:val="00E004BA"/>
    <w:rsid w:val="00E02411"/>
    <w:rsid w:val="00E0434F"/>
    <w:rsid w:val="00E04C3F"/>
    <w:rsid w:val="00E04F89"/>
    <w:rsid w:val="00E063D0"/>
    <w:rsid w:val="00E11991"/>
    <w:rsid w:val="00E12AD7"/>
    <w:rsid w:val="00E15AE1"/>
    <w:rsid w:val="00E15B25"/>
    <w:rsid w:val="00E1693A"/>
    <w:rsid w:val="00E20922"/>
    <w:rsid w:val="00E219D4"/>
    <w:rsid w:val="00E223D3"/>
    <w:rsid w:val="00E25BB5"/>
    <w:rsid w:val="00E32FB5"/>
    <w:rsid w:val="00E40CA5"/>
    <w:rsid w:val="00E41692"/>
    <w:rsid w:val="00E5001B"/>
    <w:rsid w:val="00E50A18"/>
    <w:rsid w:val="00E55CDC"/>
    <w:rsid w:val="00E56E44"/>
    <w:rsid w:val="00E57170"/>
    <w:rsid w:val="00E57827"/>
    <w:rsid w:val="00E617EA"/>
    <w:rsid w:val="00E62AD1"/>
    <w:rsid w:val="00E672B7"/>
    <w:rsid w:val="00E67838"/>
    <w:rsid w:val="00E67B58"/>
    <w:rsid w:val="00E704CD"/>
    <w:rsid w:val="00E72342"/>
    <w:rsid w:val="00E758D2"/>
    <w:rsid w:val="00E76490"/>
    <w:rsid w:val="00E76DD8"/>
    <w:rsid w:val="00E77655"/>
    <w:rsid w:val="00E83842"/>
    <w:rsid w:val="00E86E7E"/>
    <w:rsid w:val="00E871C4"/>
    <w:rsid w:val="00E9335D"/>
    <w:rsid w:val="00E9401F"/>
    <w:rsid w:val="00E94A1A"/>
    <w:rsid w:val="00E94E0B"/>
    <w:rsid w:val="00E94FAF"/>
    <w:rsid w:val="00EA13F2"/>
    <w:rsid w:val="00EA1824"/>
    <w:rsid w:val="00EA291A"/>
    <w:rsid w:val="00EA4215"/>
    <w:rsid w:val="00EA58D8"/>
    <w:rsid w:val="00EB09CD"/>
    <w:rsid w:val="00EB12BF"/>
    <w:rsid w:val="00EB5EE5"/>
    <w:rsid w:val="00EB6129"/>
    <w:rsid w:val="00EC2727"/>
    <w:rsid w:val="00EC4689"/>
    <w:rsid w:val="00ED0760"/>
    <w:rsid w:val="00ED0CD4"/>
    <w:rsid w:val="00ED2158"/>
    <w:rsid w:val="00ED5CB2"/>
    <w:rsid w:val="00ED5DB1"/>
    <w:rsid w:val="00ED6C96"/>
    <w:rsid w:val="00EE259F"/>
    <w:rsid w:val="00EE2919"/>
    <w:rsid w:val="00EE30FF"/>
    <w:rsid w:val="00EE34A7"/>
    <w:rsid w:val="00EE3674"/>
    <w:rsid w:val="00EE53E7"/>
    <w:rsid w:val="00EF08A3"/>
    <w:rsid w:val="00EF0C4F"/>
    <w:rsid w:val="00EF61E2"/>
    <w:rsid w:val="00EF71F8"/>
    <w:rsid w:val="00F00F45"/>
    <w:rsid w:val="00F02D90"/>
    <w:rsid w:val="00F0629A"/>
    <w:rsid w:val="00F1009D"/>
    <w:rsid w:val="00F139AD"/>
    <w:rsid w:val="00F13CF5"/>
    <w:rsid w:val="00F16031"/>
    <w:rsid w:val="00F17D21"/>
    <w:rsid w:val="00F17E2C"/>
    <w:rsid w:val="00F21E64"/>
    <w:rsid w:val="00F22C59"/>
    <w:rsid w:val="00F23D56"/>
    <w:rsid w:val="00F262CD"/>
    <w:rsid w:val="00F271B8"/>
    <w:rsid w:val="00F3055A"/>
    <w:rsid w:val="00F347BC"/>
    <w:rsid w:val="00F409CE"/>
    <w:rsid w:val="00F442C2"/>
    <w:rsid w:val="00F51C0C"/>
    <w:rsid w:val="00F54210"/>
    <w:rsid w:val="00F55BD5"/>
    <w:rsid w:val="00F568AF"/>
    <w:rsid w:val="00F62FEA"/>
    <w:rsid w:val="00F63322"/>
    <w:rsid w:val="00F635B3"/>
    <w:rsid w:val="00F63842"/>
    <w:rsid w:val="00F64551"/>
    <w:rsid w:val="00F64ADB"/>
    <w:rsid w:val="00F66E53"/>
    <w:rsid w:val="00F66FE3"/>
    <w:rsid w:val="00F71093"/>
    <w:rsid w:val="00F759E7"/>
    <w:rsid w:val="00F7748A"/>
    <w:rsid w:val="00F85AC0"/>
    <w:rsid w:val="00F9250E"/>
    <w:rsid w:val="00F97141"/>
    <w:rsid w:val="00F9761C"/>
    <w:rsid w:val="00FA54D6"/>
    <w:rsid w:val="00FA695D"/>
    <w:rsid w:val="00FB03A5"/>
    <w:rsid w:val="00FB1751"/>
    <w:rsid w:val="00FB175E"/>
    <w:rsid w:val="00FB40E2"/>
    <w:rsid w:val="00FB5A59"/>
    <w:rsid w:val="00FB7F0C"/>
    <w:rsid w:val="00FC0A8A"/>
    <w:rsid w:val="00FC2C0B"/>
    <w:rsid w:val="00FC68F6"/>
    <w:rsid w:val="00FD1630"/>
    <w:rsid w:val="00FD19EE"/>
    <w:rsid w:val="00FD66EF"/>
    <w:rsid w:val="00FD6915"/>
    <w:rsid w:val="00FE3131"/>
    <w:rsid w:val="00FE4816"/>
    <w:rsid w:val="00FEFBB6"/>
    <w:rsid w:val="00FF281E"/>
    <w:rsid w:val="00FF3006"/>
    <w:rsid w:val="00FF4793"/>
    <w:rsid w:val="00FF710A"/>
    <w:rsid w:val="01122415"/>
    <w:rsid w:val="017BCF3D"/>
    <w:rsid w:val="018A2A65"/>
    <w:rsid w:val="02EA2D98"/>
    <w:rsid w:val="032F1957"/>
    <w:rsid w:val="03E1EBB6"/>
    <w:rsid w:val="042677CB"/>
    <w:rsid w:val="044C804C"/>
    <w:rsid w:val="04DFB3DC"/>
    <w:rsid w:val="055374DF"/>
    <w:rsid w:val="06D849C0"/>
    <w:rsid w:val="072F7476"/>
    <w:rsid w:val="086B1A35"/>
    <w:rsid w:val="087FA86C"/>
    <w:rsid w:val="0B104154"/>
    <w:rsid w:val="0B2507A6"/>
    <w:rsid w:val="0B32D4EF"/>
    <w:rsid w:val="0B3AEED7"/>
    <w:rsid w:val="0B3B7CE6"/>
    <w:rsid w:val="0B448DCD"/>
    <w:rsid w:val="0B7D5E91"/>
    <w:rsid w:val="0BAFFC55"/>
    <w:rsid w:val="0BD5EC50"/>
    <w:rsid w:val="0C4BE558"/>
    <w:rsid w:val="0D64A52F"/>
    <w:rsid w:val="0DDA3A35"/>
    <w:rsid w:val="0E3D068F"/>
    <w:rsid w:val="0E48C80B"/>
    <w:rsid w:val="0EEEE9F0"/>
    <w:rsid w:val="0FD6231E"/>
    <w:rsid w:val="10CE8250"/>
    <w:rsid w:val="10E60C65"/>
    <w:rsid w:val="11D0BA85"/>
    <w:rsid w:val="122C91B7"/>
    <w:rsid w:val="122D3DD2"/>
    <w:rsid w:val="12AFA812"/>
    <w:rsid w:val="12BFD078"/>
    <w:rsid w:val="13D60EF5"/>
    <w:rsid w:val="13EBFB88"/>
    <w:rsid w:val="1457BAD8"/>
    <w:rsid w:val="15D00E76"/>
    <w:rsid w:val="160D5365"/>
    <w:rsid w:val="162B1124"/>
    <w:rsid w:val="16453A77"/>
    <w:rsid w:val="164AA18E"/>
    <w:rsid w:val="174D6B14"/>
    <w:rsid w:val="17763E72"/>
    <w:rsid w:val="180EF5F9"/>
    <w:rsid w:val="189365F2"/>
    <w:rsid w:val="18FC784A"/>
    <w:rsid w:val="19B3BF73"/>
    <w:rsid w:val="19BAAB99"/>
    <w:rsid w:val="1A2932B6"/>
    <w:rsid w:val="1B89E23A"/>
    <w:rsid w:val="1D2673B9"/>
    <w:rsid w:val="1D745877"/>
    <w:rsid w:val="1DEA7FE1"/>
    <w:rsid w:val="1E3FAA0A"/>
    <w:rsid w:val="1EDEA15D"/>
    <w:rsid w:val="1F62D37F"/>
    <w:rsid w:val="1F941BE6"/>
    <w:rsid w:val="1F9F8198"/>
    <w:rsid w:val="1FE6C87F"/>
    <w:rsid w:val="2162640B"/>
    <w:rsid w:val="221BC1B4"/>
    <w:rsid w:val="23A1E88D"/>
    <w:rsid w:val="23C31621"/>
    <w:rsid w:val="24358E2C"/>
    <w:rsid w:val="244BE3F2"/>
    <w:rsid w:val="247798F0"/>
    <w:rsid w:val="2540FBE5"/>
    <w:rsid w:val="254537C1"/>
    <w:rsid w:val="255C194A"/>
    <w:rsid w:val="26035D6A"/>
    <w:rsid w:val="26F797EF"/>
    <w:rsid w:val="27180D25"/>
    <w:rsid w:val="28972A12"/>
    <w:rsid w:val="2897C637"/>
    <w:rsid w:val="29394F5D"/>
    <w:rsid w:val="295787A0"/>
    <w:rsid w:val="29868A96"/>
    <w:rsid w:val="29CD441A"/>
    <w:rsid w:val="29FC3FA1"/>
    <w:rsid w:val="2A5F3233"/>
    <w:rsid w:val="2B55C826"/>
    <w:rsid w:val="2BD255EB"/>
    <w:rsid w:val="2BD2C9EA"/>
    <w:rsid w:val="2C849F64"/>
    <w:rsid w:val="2CF24C17"/>
    <w:rsid w:val="2D097185"/>
    <w:rsid w:val="2D4C762A"/>
    <w:rsid w:val="2E59FBB9"/>
    <w:rsid w:val="2EB949F5"/>
    <w:rsid w:val="2F4CBF7F"/>
    <w:rsid w:val="2F9CDF1C"/>
    <w:rsid w:val="3018484A"/>
    <w:rsid w:val="30C75DF3"/>
    <w:rsid w:val="30D873C3"/>
    <w:rsid w:val="310A0045"/>
    <w:rsid w:val="3122CEE9"/>
    <w:rsid w:val="31773710"/>
    <w:rsid w:val="32A22225"/>
    <w:rsid w:val="32DBA111"/>
    <w:rsid w:val="3327EDAB"/>
    <w:rsid w:val="3388BEF0"/>
    <w:rsid w:val="33BBC903"/>
    <w:rsid w:val="34379297"/>
    <w:rsid w:val="35216B65"/>
    <w:rsid w:val="37DA3B10"/>
    <w:rsid w:val="38017EAC"/>
    <w:rsid w:val="390E8A7F"/>
    <w:rsid w:val="393D271F"/>
    <w:rsid w:val="3B406C47"/>
    <w:rsid w:val="3B86EDE8"/>
    <w:rsid w:val="3C1C7825"/>
    <w:rsid w:val="3DCEE71A"/>
    <w:rsid w:val="3E90DCEA"/>
    <w:rsid w:val="3F9B45BB"/>
    <w:rsid w:val="4000D418"/>
    <w:rsid w:val="402F9BB0"/>
    <w:rsid w:val="41AFADCB"/>
    <w:rsid w:val="42E3257C"/>
    <w:rsid w:val="44143B1D"/>
    <w:rsid w:val="44697169"/>
    <w:rsid w:val="44D1A0B3"/>
    <w:rsid w:val="455546D6"/>
    <w:rsid w:val="4662A9B8"/>
    <w:rsid w:val="46F21DB0"/>
    <w:rsid w:val="4796B010"/>
    <w:rsid w:val="488F078F"/>
    <w:rsid w:val="48B8A774"/>
    <w:rsid w:val="490A40A1"/>
    <w:rsid w:val="4A14476B"/>
    <w:rsid w:val="4A2E2107"/>
    <w:rsid w:val="4A38D9EC"/>
    <w:rsid w:val="4A70F2FC"/>
    <w:rsid w:val="4B4BC9C1"/>
    <w:rsid w:val="4C03558D"/>
    <w:rsid w:val="4D436E7A"/>
    <w:rsid w:val="4D82B3D3"/>
    <w:rsid w:val="4E205F96"/>
    <w:rsid w:val="4E9EA8EB"/>
    <w:rsid w:val="4EE982E7"/>
    <w:rsid w:val="4F569BCF"/>
    <w:rsid w:val="4FC2C659"/>
    <w:rsid w:val="504E6012"/>
    <w:rsid w:val="504EFCA9"/>
    <w:rsid w:val="50F4F48A"/>
    <w:rsid w:val="5132A304"/>
    <w:rsid w:val="527DE879"/>
    <w:rsid w:val="52854609"/>
    <w:rsid w:val="541EEDA8"/>
    <w:rsid w:val="5444136C"/>
    <w:rsid w:val="548FA11A"/>
    <w:rsid w:val="54A3D3C6"/>
    <w:rsid w:val="551E5C11"/>
    <w:rsid w:val="551FD345"/>
    <w:rsid w:val="56389149"/>
    <w:rsid w:val="586A2334"/>
    <w:rsid w:val="58C81B6E"/>
    <w:rsid w:val="59B76AA5"/>
    <w:rsid w:val="5A4AC1F3"/>
    <w:rsid w:val="5B0A8D19"/>
    <w:rsid w:val="5BD855E7"/>
    <w:rsid w:val="5C9ABDB0"/>
    <w:rsid w:val="5E01CAAE"/>
    <w:rsid w:val="5E78CA43"/>
    <w:rsid w:val="5E8452E7"/>
    <w:rsid w:val="5E84710C"/>
    <w:rsid w:val="5EB3A558"/>
    <w:rsid w:val="5EE67523"/>
    <w:rsid w:val="5F0D8167"/>
    <w:rsid w:val="5F696411"/>
    <w:rsid w:val="5FA72CE8"/>
    <w:rsid w:val="5FF6D7F1"/>
    <w:rsid w:val="603A953F"/>
    <w:rsid w:val="615CE94B"/>
    <w:rsid w:val="61FBA1EA"/>
    <w:rsid w:val="63AA5756"/>
    <w:rsid w:val="6412BA2E"/>
    <w:rsid w:val="65E06838"/>
    <w:rsid w:val="6604710C"/>
    <w:rsid w:val="66305A6E"/>
    <w:rsid w:val="664982CB"/>
    <w:rsid w:val="6689DE95"/>
    <w:rsid w:val="66C7CC20"/>
    <w:rsid w:val="66C8CB4D"/>
    <w:rsid w:val="66D112C9"/>
    <w:rsid w:val="670462AF"/>
    <w:rsid w:val="67CB0382"/>
    <w:rsid w:val="68114EAF"/>
    <w:rsid w:val="6966D3E3"/>
    <w:rsid w:val="6967FB30"/>
    <w:rsid w:val="6A750013"/>
    <w:rsid w:val="6A978B98"/>
    <w:rsid w:val="6AC72B69"/>
    <w:rsid w:val="6B1CF3EE"/>
    <w:rsid w:val="6BC29A7A"/>
    <w:rsid w:val="6C29D53E"/>
    <w:rsid w:val="6CBD5458"/>
    <w:rsid w:val="6CBD547C"/>
    <w:rsid w:val="6DAC8742"/>
    <w:rsid w:val="6F42FF20"/>
    <w:rsid w:val="6F947B85"/>
    <w:rsid w:val="70558609"/>
    <w:rsid w:val="71E70E94"/>
    <w:rsid w:val="7209BA8A"/>
    <w:rsid w:val="72162EED"/>
    <w:rsid w:val="73AA67D7"/>
    <w:rsid w:val="76AB4049"/>
    <w:rsid w:val="76CEB9EA"/>
    <w:rsid w:val="772A3544"/>
    <w:rsid w:val="7755D1D4"/>
    <w:rsid w:val="77E75296"/>
    <w:rsid w:val="781CBBE4"/>
    <w:rsid w:val="78AFB2BA"/>
    <w:rsid w:val="7910DF81"/>
    <w:rsid w:val="796B7B68"/>
    <w:rsid w:val="7990FEA6"/>
    <w:rsid w:val="79F726B8"/>
    <w:rsid w:val="7A6FC069"/>
    <w:rsid w:val="7AD86DF7"/>
    <w:rsid w:val="7B77436B"/>
    <w:rsid w:val="7C588807"/>
    <w:rsid w:val="7D69978C"/>
    <w:rsid w:val="7D6E9060"/>
    <w:rsid w:val="7E8E0621"/>
    <w:rsid w:val="7EC60C91"/>
    <w:rsid w:val="7F06D531"/>
    <w:rsid w:val="7F8B14BE"/>
    <w:rsid w:val="7FF328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17C75"/>
  <w15:docId w15:val="{BEB9354E-5D52-4865-AC56-21939980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81E"/>
    <w:rPr>
      <w:lang w:val="en-GB"/>
    </w:rPr>
  </w:style>
  <w:style w:type="paragraph" w:styleId="Heading2">
    <w:name w:val="heading 2"/>
    <w:basedOn w:val="Normal"/>
    <w:next w:val="Normal"/>
    <w:qFormat/>
    <w:rsid w:val="00FF281E"/>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B537F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281E"/>
    <w:pPr>
      <w:tabs>
        <w:tab w:val="center" w:pos="4153"/>
        <w:tab w:val="right" w:pos="8306"/>
      </w:tabs>
      <w:jc w:val="both"/>
    </w:pPr>
    <w:rPr>
      <w:rFonts w:ascii="Arial" w:hAnsi="Arial"/>
      <w:sz w:val="22"/>
      <w:lang w:val="en-AU"/>
    </w:rPr>
  </w:style>
  <w:style w:type="paragraph" w:customStyle="1" w:styleId="Paragraph">
    <w:name w:val="Paragraph"/>
    <w:basedOn w:val="Heading2"/>
    <w:rsid w:val="00FF281E"/>
    <w:pPr>
      <w:keepNext w:val="0"/>
      <w:numPr>
        <w:numId w:val="2"/>
      </w:numPr>
      <w:spacing w:after="0"/>
      <w:outlineLvl w:val="9"/>
    </w:pPr>
    <w:rPr>
      <w:b w:val="0"/>
      <w:i w:val="0"/>
      <w:lang w:val="en-AU"/>
    </w:rPr>
  </w:style>
  <w:style w:type="character" w:styleId="PageNumber">
    <w:name w:val="page number"/>
    <w:basedOn w:val="DefaultParagraphFont"/>
    <w:rsid w:val="00FF281E"/>
  </w:style>
  <w:style w:type="paragraph" w:customStyle="1" w:styleId="ReportSubject">
    <w:name w:val="Report Subject"/>
    <w:basedOn w:val="Normal"/>
    <w:rsid w:val="00FF281E"/>
    <w:pPr>
      <w:spacing w:before="240"/>
    </w:pPr>
    <w:rPr>
      <w:rFonts w:ascii="Arial" w:hAnsi="Arial"/>
      <w:b/>
      <w:sz w:val="28"/>
      <w:lang w:val="en-AU"/>
    </w:rPr>
  </w:style>
  <w:style w:type="paragraph" w:customStyle="1" w:styleId="HeadingStyle2">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customStyle="1" w:styleId="TitleChar">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Level 3,List Paragraph1,List Paragraph numbered,List Bullet indent,Numbered List,Bullet List"/>
    <w:basedOn w:val="Normal"/>
    <w:link w:val="ListParagraphChar"/>
    <w:uiPriority w:val="1"/>
    <w:qFormat/>
    <w:rsid w:val="00E0434F"/>
    <w:pPr>
      <w:spacing w:after="200" w:line="276" w:lineRule="auto"/>
      <w:ind w:left="720"/>
      <w:contextualSpacing/>
    </w:pPr>
    <w:rPr>
      <w:rFonts w:ascii="Calibri" w:eastAsia="Calibri" w:hAnsi="Calibri"/>
      <w:sz w:val="22"/>
      <w:szCs w:val="22"/>
      <w:lang w:val="en-NZ" w:eastAsia="en-US"/>
    </w:rPr>
  </w:style>
  <w:style w:type="numbering" w:customStyle="1" w:styleId="Style4">
    <w:name w:val="Style4"/>
    <w:basedOn w:val="NoList"/>
    <w:uiPriority w:val="99"/>
    <w:rsid w:val="001A5DA8"/>
    <w:pPr>
      <w:numPr>
        <w:numId w:val="3"/>
      </w:numPr>
    </w:pPr>
  </w:style>
  <w:style w:type="numbering" w:customStyle="1" w:styleId="Style5">
    <w:name w:val="Style5"/>
    <w:basedOn w:val="NoList"/>
    <w:uiPriority w:val="99"/>
    <w:rsid w:val="001A5DA8"/>
    <w:pPr>
      <w:numPr>
        <w:numId w:val="4"/>
      </w:numPr>
    </w:pPr>
  </w:style>
  <w:style w:type="paragraph" w:styleId="BalloonText">
    <w:name w:val="Balloon Text"/>
    <w:basedOn w:val="Normal"/>
    <w:link w:val="BalloonTextChar"/>
    <w:uiPriority w:val="99"/>
    <w:unhideWhenUsed/>
    <w:rsid w:val="007F1413"/>
    <w:rPr>
      <w:rFonts w:ascii="Tahoma" w:eastAsia="Calibri" w:hAnsi="Tahoma" w:cs="Tahoma"/>
      <w:sz w:val="16"/>
      <w:szCs w:val="16"/>
      <w:lang w:val="en-NZ" w:eastAsia="en-US"/>
    </w:rPr>
  </w:style>
  <w:style w:type="character" w:customStyle="1" w:styleId="BalloonTextChar">
    <w:name w:val="Balloon Text Char"/>
    <w:basedOn w:val="DefaultParagraphFont"/>
    <w:link w:val="BalloonText"/>
    <w:uiPriority w:val="99"/>
    <w:rsid w:val="007F1413"/>
    <w:rPr>
      <w:rFonts w:ascii="Tahoma" w:eastAsia="Calibri" w:hAnsi="Tahoma" w:cs="Tahoma"/>
      <w:sz w:val="16"/>
      <w:szCs w:val="16"/>
      <w:lang w:eastAsia="en-US"/>
    </w:rPr>
  </w:style>
  <w:style w:type="paragraph" w:customStyle="1" w:styleId="Default">
    <w:name w:val="Default"/>
    <w:rsid w:val="002821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C80E0D"/>
    <w:rPr>
      <w:sz w:val="16"/>
      <w:szCs w:val="16"/>
    </w:rPr>
  </w:style>
  <w:style w:type="paragraph" w:styleId="CommentText">
    <w:name w:val="annotation text"/>
    <w:basedOn w:val="Normal"/>
    <w:link w:val="CommentTextChar"/>
    <w:rsid w:val="00C80E0D"/>
  </w:style>
  <w:style w:type="character" w:customStyle="1" w:styleId="CommentTextChar">
    <w:name w:val="Comment Text Char"/>
    <w:basedOn w:val="DefaultParagraphFont"/>
    <w:link w:val="CommentText"/>
    <w:rsid w:val="00C80E0D"/>
    <w:rPr>
      <w:lang w:val="en-GB"/>
    </w:rPr>
  </w:style>
  <w:style w:type="paragraph" w:styleId="CommentSubject">
    <w:name w:val="annotation subject"/>
    <w:basedOn w:val="CommentText"/>
    <w:next w:val="CommentText"/>
    <w:link w:val="CommentSubjectChar"/>
    <w:rsid w:val="00C80E0D"/>
    <w:rPr>
      <w:b/>
      <w:bCs/>
    </w:rPr>
  </w:style>
  <w:style w:type="character" w:customStyle="1" w:styleId="CommentSubjectChar">
    <w:name w:val="Comment Subject Char"/>
    <w:basedOn w:val="CommentTextChar"/>
    <w:link w:val="CommentSubject"/>
    <w:rsid w:val="00C80E0D"/>
    <w:rPr>
      <w:b/>
      <w:bCs/>
      <w:lang w:val="en-GB"/>
    </w:rPr>
  </w:style>
  <w:style w:type="character" w:customStyle="1" w:styleId="FooterChar">
    <w:name w:val="Footer Char"/>
    <w:basedOn w:val="DefaultParagraphFont"/>
    <w:link w:val="Footer"/>
    <w:uiPriority w:val="99"/>
    <w:rsid w:val="00F64ADB"/>
    <w:rPr>
      <w:rFonts w:ascii="Arial" w:hAnsi="Arial"/>
      <w:sz w:val="22"/>
      <w:lang w:val="en-AU"/>
    </w:rPr>
  </w:style>
  <w:style w:type="paragraph" w:customStyle="1" w:styleId="Plunketbodycopy">
    <w:name w:val="Plunket body copy"/>
    <w:basedOn w:val="Paragraph"/>
    <w:qFormat/>
    <w:rsid w:val="00E704CD"/>
    <w:pPr>
      <w:numPr>
        <w:numId w:val="0"/>
      </w:numPr>
      <w:spacing w:before="0" w:after="120"/>
    </w:pPr>
    <w:rPr>
      <w:rFonts w:asciiTheme="minorHAnsi" w:hAnsiTheme="minorHAnsi" w:cstheme="minorHAnsi"/>
      <w:sz w:val="22"/>
      <w:szCs w:val="22"/>
    </w:rPr>
  </w:style>
  <w:style w:type="paragraph" w:customStyle="1" w:styleId="Plunketbullets">
    <w:name w:val="Plunket bullets"/>
    <w:basedOn w:val="Plunketbodycopy"/>
    <w:next w:val="Plunketbodycopy"/>
    <w:qFormat/>
    <w:rsid w:val="00E704CD"/>
    <w:pPr>
      <w:numPr>
        <w:numId w:val="6"/>
      </w:numPr>
      <w:spacing w:after="60"/>
    </w:pPr>
  </w:style>
  <w:style w:type="character" w:customStyle="1" w:styleId="ms-rtestyle-normal1">
    <w:name w:val="ms-rtestyle-normal1"/>
    <w:basedOn w:val="DefaultParagraphFont"/>
    <w:rsid w:val="00162EAF"/>
    <w:rPr>
      <w:rFonts w:ascii="Verdana" w:hAnsi="Verdana" w:hint="default"/>
      <w:color w:val="676767"/>
      <w:sz w:val="16"/>
      <w:szCs w:val="16"/>
      <w:shd w:val="clear" w:color="auto" w:fill="FFFFFF"/>
    </w:rPr>
  </w:style>
  <w:style w:type="paragraph" w:styleId="ListBullet">
    <w:name w:val="List Bullet"/>
    <w:basedOn w:val="Normal"/>
    <w:rsid w:val="00EE34A7"/>
    <w:pPr>
      <w:numPr>
        <w:numId w:val="5"/>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customStyle="1" w:styleId="ListParagraphChar">
    <w:name w:val="List Paragraph Char"/>
    <w:aliases w:val="Level 3 Char,List Paragraph1 Char,List Paragraph numbered Char,List Bullet indent Char,Numbered List Char,Bullet List Char"/>
    <w:link w:val="ListParagraph"/>
    <w:uiPriority w:val="34"/>
    <w:locked/>
    <w:rsid w:val="00BC4835"/>
    <w:rPr>
      <w:rFonts w:ascii="Calibri" w:eastAsia="Calibri" w:hAnsi="Calibri"/>
      <w:sz w:val="22"/>
      <w:szCs w:val="22"/>
      <w:lang w:eastAsia="en-US"/>
    </w:rPr>
  </w:style>
  <w:style w:type="numbering" w:customStyle="1" w:styleId="Style1">
    <w:name w:val="Style1"/>
    <w:basedOn w:val="NoList"/>
    <w:uiPriority w:val="99"/>
    <w:rsid w:val="001815FD"/>
    <w:pPr>
      <w:numPr>
        <w:numId w:val="7"/>
      </w:numPr>
    </w:pPr>
  </w:style>
  <w:style w:type="numbering" w:customStyle="1" w:styleId="Style2">
    <w:name w:val="Style2"/>
    <w:basedOn w:val="NoList"/>
    <w:uiPriority w:val="99"/>
    <w:rsid w:val="001815FD"/>
    <w:pPr>
      <w:numPr>
        <w:numId w:val="8"/>
      </w:numPr>
    </w:pPr>
  </w:style>
  <w:style w:type="paragraph" w:styleId="NormalWeb">
    <w:name w:val="Normal (Web)"/>
    <w:basedOn w:val="Normal"/>
    <w:uiPriority w:val="99"/>
    <w:unhideWhenUsed/>
    <w:rsid w:val="00AC65A0"/>
    <w:pPr>
      <w:spacing w:before="100" w:beforeAutospacing="1" w:after="100" w:afterAutospacing="1"/>
    </w:pPr>
    <w:rPr>
      <w:sz w:val="24"/>
      <w:szCs w:val="24"/>
      <w:lang w:val="en-NZ"/>
    </w:rPr>
  </w:style>
  <w:style w:type="paragraph" w:customStyle="1" w:styleId="paragraph0">
    <w:name w:val="paragraph"/>
    <w:basedOn w:val="Normal"/>
    <w:rsid w:val="00B52DA5"/>
    <w:pPr>
      <w:spacing w:before="100" w:beforeAutospacing="1" w:after="100" w:afterAutospacing="1"/>
    </w:pPr>
    <w:rPr>
      <w:sz w:val="24"/>
      <w:szCs w:val="24"/>
      <w:lang w:val="en-NZ"/>
    </w:rPr>
  </w:style>
  <w:style w:type="character" w:customStyle="1" w:styleId="normaltextrun">
    <w:name w:val="normaltextrun"/>
    <w:basedOn w:val="DefaultParagraphFont"/>
    <w:rsid w:val="00B52DA5"/>
  </w:style>
  <w:style w:type="character" w:customStyle="1" w:styleId="eop">
    <w:name w:val="eop"/>
    <w:basedOn w:val="DefaultParagraphFont"/>
    <w:rsid w:val="00B52DA5"/>
  </w:style>
  <w:style w:type="paragraph" w:customStyle="1" w:styleId="bullet0AfterGap">
    <w:name w:val="!bullet0AfterGap"/>
    <w:basedOn w:val="Normal"/>
    <w:next w:val="Normal"/>
    <w:autoRedefine/>
    <w:qFormat/>
    <w:rsid w:val="00D65C5B"/>
    <w:pPr>
      <w:numPr>
        <w:numId w:val="9"/>
      </w:numPr>
      <w:tabs>
        <w:tab w:val="left" w:pos="284"/>
      </w:tabs>
      <w:autoSpaceDE w:val="0"/>
      <w:autoSpaceDN w:val="0"/>
      <w:adjustRightInd w:val="0"/>
      <w:spacing w:before="80"/>
    </w:pPr>
    <w:rPr>
      <w:rFonts w:ascii="Calibri" w:eastAsiaTheme="minorEastAsia" w:hAnsi="Calibri" w:cstheme="minorBidi"/>
      <w:sz w:val="22"/>
      <w:szCs w:val="22"/>
      <w:lang w:val="en-US" w:eastAsia="en-US"/>
    </w:rPr>
  </w:style>
  <w:style w:type="character" w:styleId="Emphasis">
    <w:name w:val="Emphasis"/>
    <w:basedOn w:val="DefaultParagraphFont"/>
    <w:uiPriority w:val="20"/>
    <w:qFormat/>
    <w:rsid w:val="00AC19C1"/>
    <w:rPr>
      <w:i/>
      <w:iCs/>
    </w:rPr>
  </w:style>
  <w:style w:type="character" w:customStyle="1" w:styleId="Heading3Char">
    <w:name w:val="Heading 3 Char"/>
    <w:basedOn w:val="DefaultParagraphFont"/>
    <w:link w:val="Heading3"/>
    <w:uiPriority w:val="9"/>
    <w:rsid w:val="00B537F6"/>
    <w:rPr>
      <w:rFonts w:asciiTheme="majorHAnsi" w:eastAsiaTheme="majorEastAsia" w:hAnsiTheme="majorHAnsi" w:cstheme="majorBidi"/>
      <w:color w:val="243F60" w:themeColor="accent1" w:themeShade="7F"/>
      <w:sz w:val="24"/>
      <w:szCs w:val="24"/>
      <w:lang w:eastAsia="en-US"/>
    </w:rPr>
  </w:style>
  <w:style w:type="character" w:customStyle="1" w:styleId="cf01">
    <w:name w:val="cf01"/>
    <w:basedOn w:val="DefaultParagraphFont"/>
    <w:rsid w:val="00BF1083"/>
    <w:rPr>
      <w:rFonts w:ascii="Segoe UI" w:hAnsi="Segoe UI" w:cs="Segoe UI" w:hint="default"/>
      <w:color w:val="262626"/>
      <w:sz w:val="21"/>
      <w:szCs w:val="21"/>
    </w:rPr>
  </w:style>
  <w:style w:type="paragraph" w:styleId="Revision">
    <w:name w:val="Revision"/>
    <w:hidden/>
    <w:uiPriority w:val="99"/>
    <w:semiHidden/>
    <w:rsid w:val="006407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3287">
      <w:bodyDiv w:val="1"/>
      <w:marLeft w:val="0"/>
      <w:marRight w:val="0"/>
      <w:marTop w:val="0"/>
      <w:marBottom w:val="0"/>
      <w:divBdr>
        <w:top w:val="none" w:sz="0" w:space="0" w:color="auto"/>
        <w:left w:val="none" w:sz="0" w:space="0" w:color="auto"/>
        <w:bottom w:val="none" w:sz="0" w:space="0" w:color="auto"/>
        <w:right w:val="none" w:sz="0" w:space="0" w:color="auto"/>
      </w:divBdr>
    </w:div>
    <w:div w:id="72313215">
      <w:bodyDiv w:val="1"/>
      <w:marLeft w:val="0"/>
      <w:marRight w:val="0"/>
      <w:marTop w:val="0"/>
      <w:marBottom w:val="0"/>
      <w:divBdr>
        <w:top w:val="none" w:sz="0" w:space="0" w:color="auto"/>
        <w:left w:val="none" w:sz="0" w:space="0" w:color="auto"/>
        <w:bottom w:val="none" w:sz="0" w:space="0" w:color="auto"/>
        <w:right w:val="none" w:sz="0" w:space="0" w:color="auto"/>
      </w:divBdr>
    </w:div>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520365489">
      <w:bodyDiv w:val="1"/>
      <w:marLeft w:val="0"/>
      <w:marRight w:val="0"/>
      <w:marTop w:val="0"/>
      <w:marBottom w:val="0"/>
      <w:divBdr>
        <w:top w:val="none" w:sz="0" w:space="0" w:color="auto"/>
        <w:left w:val="none" w:sz="0" w:space="0" w:color="auto"/>
        <w:bottom w:val="none" w:sz="0" w:space="0" w:color="auto"/>
        <w:right w:val="none" w:sz="0" w:space="0" w:color="auto"/>
      </w:divBdr>
    </w:div>
    <w:div w:id="606888679">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866917044">
      <w:bodyDiv w:val="1"/>
      <w:marLeft w:val="0"/>
      <w:marRight w:val="0"/>
      <w:marTop w:val="0"/>
      <w:marBottom w:val="0"/>
      <w:divBdr>
        <w:top w:val="none" w:sz="0" w:space="0" w:color="auto"/>
        <w:left w:val="none" w:sz="0" w:space="0" w:color="auto"/>
        <w:bottom w:val="none" w:sz="0" w:space="0" w:color="auto"/>
        <w:right w:val="none" w:sz="0" w:space="0" w:color="auto"/>
      </w:divBdr>
      <w:divsChild>
        <w:div w:id="719329653">
          <w:marLeft w:val="0"/>
          <w:marRight w:val="0"/>
          <w:marTop w:val="0"/>
          <w:marBottom w:val="0"/>
          <w:divBdr>
            <w:top w:val="none" w:sz="0" w:space="0" w:color="auto"/>
            <w:left w:val="none" w:sz="0" w:space="0" w:color="auto"/>
            <w:bottom w:val="none" w:sz="0" w:space="0" w:color="auto"/>
            <w:right w:val="none" w:sz="0" w:space="0" w:color="auto"/>
          </w:divBdr>
        </w:div>
        <w:div w:id="741105188">
          <w:marLeft w:val="0"/>
          <w:marRight w:val="0"/>
          <w:marTop w:val="0"/>
          <w:marBottom w:val="0"/>
          <w:divBdr>
            <w:top w:val="none" w:sz="0" w:space="0" w:color="auto"/>
            <w:left w:val="none" w:sz="0" w:space="0" w:color="auto"/>
            <w:bottom w:val="none" w:sz="0" w:space="0" w:color="auto"/>
            <w:right w:val="none" w:sz="0" w:space="0" w:color="auto"/>
          </w:divBdr>
        </w:div>
        <w:div w:id="767042827">
          <w:marLeft w:val="0"/>
          <w:marRight w:val="0"/>
          <w:marTop w:val="0"/>
          <w:marBottom w:val="0"/>
          <w:divBdr>
            <w:top w:val="none" w:sz="0" w:space="0" w:color="auto"/>
            <w:left w:val="none" w:sz="0" w:space="0" w:color="auto"/>
            <w:bottom w:val="none" w:sz="0" w:space="0" w:color="auto"/>
            <w:right w:val="none" w:sz="0" w:space="0" w:color="auto"/>
          </w:divBdr>
        </w:div>
        <w:div w:id="1928689123">
          <w:marLeft w:val="0"/>
          <w:marRight w:val="0"/>
          <w:marTop w:val="0"/>
          <w:marBottom w:val="0"/>
          <w:divBdr>
            <w:top w:val="none" w:sz="0" w:space="0" w:color="auto"/>
            <w:left w:val="none" w:sz="0" w:space="0" w:color="auto"/>
            <w:bottom w:val="none" w:sz="0" w:space="0" w:color="auto"/>
            <w:right w:val="none" w:sz="0" w:space="0" w:color="auto"/>
          </w:divBdr>
        </w:div>
      </w:divsChild>
    </w:div>
    <w:div w:id="993604739">
      <w:bodyDiv w:val="1"/>
      <w:marLeft w:val="0"/>
      <w:marRight w:val="0"/>
      <w:marTop w:val="0"/>
      <w:marBottom w:val="0"/>
      <w:divBdr>
        <w:top w:val="none" w:sz="0" w:space="0" w:color="auto"/>
        <w:left w:val="none" w:sz="0" w:space="0" w:color="auto"/>
        <w:bottom w:val="none" w:sz="0" w:space="0" w:color="auto"/>
        <w:right w:val="none" w:sz="0" w:space="0" w:color="auto"/>
      </w:divBdr>
      <w:divsChild>
        <w:div w:id="302278359">
          <w:marLeft w:val="0"/>
          <w:marRight w:val="0"/>
          <w:marTop w:val="0"/>
          <w:marBottom w:val="0"/>
          <w:divBdr>
            <w:top w:val="none" w:sz="0" w:space="0" w:color="auto"/>
            <w:left w:val="none" w:sz="0" w:space="0" w:color="auto"/>
            <w:bottom w:val="none" w:sz="0" w:space="0" w:color="auto"/>
            <w:right w:val="none" w:sz="0" w:space="0" w:color="auto"/>
          </w:divBdr>
          <w:divsChild>
            <w:div w:id="1399330138">
              <w:marLeft w:val="0"/>
              <w:marRight w:val="0"/>
              <w:marTop w:val="0"/>
              <w:marBottom w:val="0"/>
              <w:divBdr>
                <w:top w:val="none" w:sz="0" w:space="0" w:color="auto"/>
                <w:left w:val="none" w:sz="0" w:space="0" w:color="auto"/>
                <w:bottom w:val="none" w:sz="0" w:space="0" w:color="auto"/>
                <w:right w:val="none" w:sz="0" w:space="0" w:color="auto"/>
              </w:divBdr>
            </w:div>
            <w:div w:id="1716150776">
              <w:marLeft w:val="0"/>
              <w:marRight w:val="0"/>
              <w:marTop w:val="0"/>
              <w:marBottom w:val="0"/>
              <w:divBdr>
                <w:top w:val="none" w:sz="0" w:space="0" w:color="auto"/>
                <w:left w:val="none" w:sz="0" w:space="0" w:color="auto"/>
                <w:bottom w:val="none" w:sz="0" w:space="0" w:color="auto"/>
                <w:right w:val="none" w:sz="0" w:space="0" w:color="auto"/>
              </w:divBdr>
            </w:div>
          </w:divsChild>
        </w:div>
        <w:div w:id="425806069">
          <w:marLeft w:val="0"/>
          <w:marRight w:val="0"/>
          <w:marTop w:val="0"/>
          <w:marBottom w:val="0"/>
          <w:divBdr>
            <w:top w:val="none" w:sz="0" w:space="0" w:color="auto"/>
            <w:left w:val="none" w:sz="0" w:space="0" w:color="auto"/>
            <w:bottom w:val="none" w:sz="0" w:space="0" w:color="auto"/>
            <w:right w:val="none" w:sz="0" w:space="0" w:color="auto"/>
          </w:divBdr>
          <w:divsChild>
            <w:div w:id="928197252">
              <w:marLeft w:val="0"/>
              <w:marRight w:val="0"/>
              <w:marTop w:val="0"/>
              <w:marBottom w:val="0"/>
              <w:divBdr>
                <w:top w:val="none" w:sz="0" w:space="0" w:color="auto"/>
                <w:left w:val="none" w:sz="0" w:space="0" w:color="auto"/>
                <w:bottom w:val="none" w:sz="0" w:space="0" w:color="auto"/>
                <w:right w:val="none" w:sz="0" w:space="0" w:color="auto"/>
              </w:divBdr>
            </w:div>
          </w:divsChild>
        </w:div>
        <w:div w:id="1300500512">
          <w:marLeft w:val="0"/>
          <w:marRight w:val="0"/>
          <w:marTop w:val="0"/>
          <w:marBottom w:val="0"/>
          <w:divBdr>
            <w:top w:val="none" w:sz="0" w:space="0" w:color="auto"/>
            <w:left w:val="none" w:sz="0" w:space="0" w:color="auto"/>
            <w:bottom w:val="none" w:sz="0" w:space="0" w:color="auto"/>
            <w:right w:val="none" w:sz="0" w:space="0" w:color="auto"/>
          </w:divBdr>
          <w:divsChild>
            <w:div w:id="364251656">
              <w:marLeft w:val="0"/>
              <w:marRight w:val="0"/>
              <w:marTop w:val="0"/>
              <w:marBottom w:val="0"/>
              <w:divBdr>
                <w:top w:val="none" w:sz="0" w:space="0" w:color="auto"/>
                <w:left w:val="none" w:sz="0" w:space="0" w:color="auto"/>
                <w:bottom w:val="none" w:sz="0" w:space="0" w:color="auto"/>
                <w:right w:val="none" w:sz="0" w:space="0" w:color="auto"/>
              </w:divBdr>
            </w:div>
            <w:div w:id="931202953">
              <w:marLeft w:val="0"/>
              <w:marRight w:val="0"/>
              <w:marTop w:val="0"/>
              <w:marBottom w:val="0"/>
              <w:divBdr>
                <w:top w:val="none" w:sz="0" w:space="0" w:color="auto"/>
                <w:left w:val="none" w:sz="0" w:space="0" w:color="auto"/>
                <w:bottom w:val="none" w:sz="0" w:space="0" w:color="auto"/>
                <w:right w:val="none" w:sz="0" w:space="0" w:color="auto"/>
              </w:divBdr>
            </w:div>
          </w:divsChild>
        </w:div>
        <w:div w:id="1476027946">
          <w:marLeft w:val="0"/>
          <w:marRight w:val="0"/>
          <w:marTop w:val="0"/>
          <w:marBottom w:val="0"/>
          <w:divBdr>
            <w:top w:val="none" w:sz="0" w:space="0" w:color="auto"/>
            <w:left w:val="none" w:sz="0" w:space="0" w:color="auto"/>
            <w:bottom w:val="none" w:sz="0" w:space="0" w:color="auto"/>
            <w:right w:val="none" w:sz="0" w:space="0" w:color="auto"/>
          </w:divBdr>
          <w:divsChild>
            <w:div w:id="1105269717">
              <w:marLeft w:val="0"/>
              <w:marRight w:val="0"/>
              <w:marTop w:val="0"/>
              <w:marBottom w:val="0"/>
              <w:divBdr>
                <w:top w:val="none" w:sz="0" w:space="0" w:color="auto"/>
                <w:left w:val="none" w:sz="0" w:space="0" w:color="auto"/>
                <w:bottom w:val="none" w:sz="0" w:space="0" w:color="auto"/>
                <w:right w:val="none" w:sz="0" w:space="0" w:color="auto"/>
              </w:divBdr>
            </w:div>
            <w:div w:id="1398236586">
              <w:marLeft w:val="0"/>
              <w:marRight w:val="0"/>
              <w:marTop w:val="0"/>
              <w:marBottom w:val="0"/>
              <w:divBdr>
                <w:top w:val="none" w:sz="0" w:space="0" w:color="auto"/>
                <w:left w:val="none" w:sz="0" w:space="0" w:color="auto"/>
                <w:bottom w:val="none" w:sz="0" w:space="0" w:color="auto"/>
                <w:right w:val="none" w:sz="0" w:space="0" w:color="auto"/>
              </w:divBdr>
            </w:div>
            <w:div w:id="1512643581">
              <w:marLeft w:val="0"/>
              <w:marRight w:val="0"/>
              <w:marTop w:val="0"/>
              <w:marBottom w:val="0"/>
              <w:divBdr>
                <w:top w:val="none" w:sz="0" w:space="0" w:color="auto"/>
                <w:left w:val="none" w:sz="0" w:space="0" w:color="auto"/>
                <w:bottom w:val="none" w:sz="0" w:space="0" w:color="auto"/>
                <w:right w:val="none" w:sz="0" w:space="0" w:color="auto"/>
              </w:divBdr>
            </w:div>
            <w:div w:id="1922180958">
              <w:marLeft w:val="0"/>
              <w:marRight w:val="0"/>
              <w:marTop w:val="0"/>
              <w:marBottom w:val="0"/>
              <w:divBdr>
                <w:top w:val="none" w:sz="0" w:space="0" w:color="auto"/>
                <w:left w:val="none" w:sz="0" w:space="0" w:color="auto"/>
                <w:bottom w:val="none" w:sz="0" w:space="0" w:color="auto"/>
                <w:right w:val="none" w:sz="0" w:space="0" w:color="auto"/>
              </w:divBdr>
            </w:div>
          </w:divsChild>
        </w:div>
        <w:div w:id="2023778978">
          <w:marLeft w:val="0"/>
          <w:marRight w:val="0"/>
          <w:marTop w:val="0"/>
          <w:marBottom w:val="0"/>
          <w:divBdr>
            <w:top w:val="none" w:sz="0" w:space="0" w:color="auto"/>
            <w:left w:val="none" w:sz="0" w:space="0" w:color="auto"/>
            <w:bottom w:val="none" w:sz="0" w:space="0" w:color="auto"/>
            <w:right w:val="none" w:sz="0" w:space="0" w:color="auto"/>
          </w:divBdr>
          <w:divsChild>
            <w:div w:id="414523121">
              <w:marLeft w:val="0"/>
              <w:marRight w:val="0"/>
              <w:marTop w:val="0"/>
              <w:marBottom w:val="0"/>
              <w:divBdr>
                <w:top w:val="none" w:sz="0" w:space="0" w:color="auto"/>
                <w:left w:val="none" w:sz="0" w:space="0" w:color="auto"/>
                <w:bottom w:val="none" w:sz="0" w:space="0" w:color="auto"/>
                <w:right w:val="none" w:sz="0" w:space="0" w:color="auto"/>
              </w:divBdr>
            </w:div>
            <w:div w:id="454836874">
              <w:marLeft w:val="0"/>
              <w:marRight w:val="0"/>
              <w:marTop w:val="0"/>
              <w:marBottom w:val="0"/>
              <w:divBdr>
                <w:top w:val="none" w:sz="0" w:space="0" w:color="auto"/>
                <w:left w:val="none" w:sz="0" w:space="0" w:color="auto"/>
                <w:bottom w:val="none" w:sz="0" w:space="0" w:color="auto"/>
                <w:right w:val="none" w:sz="0" w:space="0" w:color="auto"/>
              </w:divBdr>
            </w:div>
            <w:div w:id="998002136">
              <w:marLeft w:val="0"/>
              <w:marRight w:val="0"/>
              <w:marTop w:val="0"/>
              <w:marBottom w:val="0"/>
              <w:divBdr>
                <w:top w:val="none" w:sz="0" w:space="0" w:color="auto"/>
                <w:left w:val="none" w:sz="0" w:space="0" w:color="auto"/>
                <w:bottom w:val="none" w:sz="0" w:space="0" w:color="auto"/>
                <w:right w:val="none" w:sz="0" w:space="0" w:color="auto"/>
              </w:divBdr>
            </w:div>
          </w:divsChild>
        </w:div>
        <w:div w:id="2052226669">
          <w:marLeft w:val="0"/>
          <w:marRight w:val="0"/>
          <w:marTop w:val="0"/>
          <w:marBottom w:val="0"/>
          <w:divBdr>
            <w:top w:val="none" w:sz="0" w:space="0" w:color="auto"/>
            <w:left w:val="none" w:sz="0" w:space="0" w:color="auto"/>
            <w:bottom w:val="none" w:sz="0" w:space="0" w:color="auto"/>
            <w:right w:val="none" w:sz="0" w:space="0" w:color="auto"/>
          </w:divBdr>
          <w:divsChild>
            <w:div w:id="238101343">
              <w:marLeft w:val="0"/>
              <w:marRight w:val="0"/>
              <w:marTop w:val="0"/>
              <w:marBottom w:val="0"/>
              <w:divBdr>
                <w:top w:val="none" w:sz="0" w:space="0" w:color="auto"/>
                <w:left w:val="none" w:sz="0" w:space="0" w:color="auto"/>
                <w:bottom w:val="none" w:sz="0" w:space="0" w:color="auto"/>
                <w:right w:val="none" w:sz="0" w:space="0" w:color="auto"/>
              </w:divBdr>
            </w:div>
            <w:div w:id="20725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082">
      <w:bodyDiv w:val="1"/>
      <w:marLeft w:val="0"/>
      <w:marRight w:val="0"/>
      <w:marTop w:val="0"/>
      <w:marBottom w:val="0"/>
      <w:divBdr>
        <w:top w:val="none" w:sz="0" w:space="0" w:color="auto"/>
        <w:left w:val="none" w:sz="0" w:space="0" w:color="auto"/>
        <w:bottom w:val="none" w:sz="0" w:space="0" w:color="auto"/>
        <w:right w:val="none" w:sz="0" w:space="0" w:color="auto"/>
      </w:divBdr>
    </w:div>
    <w:div w:id="1534923176">
      <w:bodyDiv w:val="1"/>
      <w:marLeft w:val="0"/>
      <w:marRight w:val="0"/>
      <w:marTop w:val="0"/>
      <w:marBottom w:val="0"/>
      <w:divBdr>
        <w:top w:val="none" w:sz="0" w:space="0" w:color="auto"/>
        <w:left w:val="none" w:sz="0" w:space="0" w:color="auto"/>
        <w:bottom w:val="none" w:sz="0" w:space="0" w:color="auto"/>
        <w:right w:val="none" w:sz="0" w:space="0" w:color="auto"/>
      </w:divBdr>
    </w:div>
    <w:div w:id="1555239792">
      <w:bodyDiv w:val="1"/>
      <w:marLeft w:val="0"/>
      <w:marRight w:val="0"/>
      <w:marTop w:val="0"/>
      <w:marBottom w:val="0"/>
      <w:divBdr>
        <w:top w:val="none" w:sz="0" w:space="0" w:color="auto"/>
        <w:left w:val="none" w:sz="0" w:space="0" w:color="auto"/>
        <w:bottom w:val="none" w:sz="0" w:space="0" w:color="auto"/>
        <w:right w:val="none" w:sz="0" w:space="0" w:color="auto"/>
      </w:divBdr>
      <w:divsChild>
        <w:div w:id="251669186">
          <w:marLeft w:val="0"/>
          <w:marRight w:val="0"/>
          <w:marTop w:val="0"/>
          <w:marBottom w:val="0"/>
          <w:divBdr>
            <w:top w:val="none" w:sz="0" w:space="0" w:color="auto"/>
            <w:left w:val="none" w:sz="0" w:space="0" w:color="auto"/>
            <w:bottom w:val="none" w:sz="0" w:space="0" w:color="auto"/>
            <w:right w:val="none" w:sz="0" w:space="0" w:color="auto"/>
          </w:divBdr>
        </w:div>
        <w:div w:id="541982829">
          <w:marLeft w:val="0"/>
          <w:marRight w:val="0"/>
          <w:marTop w:val="0"/>
          <w:marBottom w:val="0"/>
          <w:divBdr>
            <w:top w:val="none" w:sz="0" w:space="0" w:color="auto"/>
            <w:left w:val="none" w:sz="0" w:space="0" w:color="auto"/>
            <w:bottom w:val="none" w:sz="0" w:space="0" w:color="auto"/>
            <w:right w:val="none" w:sz="0" w:space="0" w:color="auto"/>
          </w:divBdr>
        </w:div>
      </w:divsChild>
    </w:div>
    <w:div w:id="1730767772">
      <w:bodyDiv w:val="1"/>
      <w:marLeft w:val="0"/>
      <w:marRight w:val="0"/>
      <w:marTop w:val="0"/>
      <w:marBottom w:val="0"/>
      <w:divBdr>
        <w:top w:val="none" w:sz="0" w:space="0" w:color="auto"/>
        <w:left w:val="none" w:sz="0" w:space="0" w:color="auto"/>
        <w:bottom w:val="none" w:sz="0" w:space="0" w:color="auto"/>
        <w:right w:val="none" w:sz="0" w:space="0" w:color="auto"/>
      </w:divBdr>
    </w:div>
    <w:div w:id="1778140288">
      <w:bodyDiv w:val="1"/>
      <w:marLeft w:val="0"/>
      <w:marRight w:val="0"/>
      <w:marTop w:val="0"/>
      <w:marBottom w:val="0"/>
      <w:divBdr>
        <w:top w:val="none" w:sz="0" w:space="0" w:color="auto"/>
        <w:left w:val="none" w:sz="0" w:space="0" w:color="auto"/>
        <w:bottom w:val="none" w:sz="0" w:space="0" w:color="auto"/>
        <w:right w:val="none" w:sz="0" w:space="0" w:color="auto"/>
      </w:divBdr>
    </w:div>
    <w:div w:id="1811363646">
      <w:bodyDiv w:val="1"/>
      <w:marLeft w:val="0"/>
      <w:marRight w:val="0"/>
      <w:marTop w:val="0"/>
      <w:marBottom w:val="0"/>
      <w:divBdr>
        <w:top w:val="none" w:sz="0" w:space="0" w:color="auto"/>
        <w:left w:val="none" w:sz="0" w:space="0" w:color="auto"/>
        <w:bottom w:val="none" w:sz="0" w:space="0" w:color="auto"/>
        <w:right w:val="none" w:sz="0" w:space="0" w:color="auto"/>
      </w:divBdr>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 w:id="19605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esktop\TEMPLATE%20-%20Position%20Description%20-%20Operations_added%20wor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736e49-7c2f-4770-8bba-e55ae79ba94e">
      <UserInfo>
        <DisplayName>SharingLinks.cf4033f9-bfd6-47e9-9d5a-7e98874e7d44.Flexible.aa8a45ce-b1fb-4061-80cf-c92a3e05b72f</DisplayName>
        <AccountId>34</AccountId>
        <AccountType/>
      </UserInfo>
      <UserInfo>
        <DisplayName>Hazel Bethel</DisplayName>
        <AccountId>33</AccountId>
        <AccountType/>
      </UserInfo>
    </SharedWithUsers>
    <TaxCatchAll xmlns="50736e49-7c2f-4770-8bba-e55ae79ba94e" xsi:nil="true"/>
    <lcf76f155ced4ddcb4097134ff3c332f xmlns="257cd913-10cd-4452-8234-c1bb113c36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83D3F984CFC04CB1D2DCC0A35F355B" ma:contentTypeVersion="17" ma:contentTypeDescription="Create a new document." ma:contentTypeScope="" ma:versionID="69adbc75d2b90c25e553394a5f71d9f5">
  <xsd:schema xmlns:xsd="http://www.w3.org/2001/XMLSchema" xmlns:xs="http://www.w3.org/2001/XMLSchema" xmlns:p="http://schemas.microsoft.com/office/2006/metadata/properties" xmlns:ns2="257cd913-10cd-4452-8234-c1bb113c361e" xmlns:ns3="50736e49-7c2f-4770-8bba-e55ae79ba94e" targetNamespace="http://schemas.microsoft.com/office/2006/metadata/properties" ma:root="true" ma:fieldsID="9e80f880c5fbc2e008ae8fb6d7aacb73" ns2:_="" ns3:_="">
    <xsd:import namespace="257cd913-10cd-4452-8234-c1bb113c361e"/>
    <xsd:import namespace="50736e49-7c2f-4770-8bba-e55ae79ba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cd913-10cd-4452-8234-c1bb113c3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36e49-7c2f-4770-8bba-e55ae79ba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e8cd30-9269-4279-a5c1-ef9ba7be9d67}" ma:internalName="TaxCatchAll" ma:showField="CatchAllData" ma:web="50736e49-7c2f-4770-8bba-e55ae79b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F2460-B854-46A0-A039-7AF1AA519A5E}">
  <ds:schemaRefs>
    <ds:schemaRef ds:uri="http://schemas.openxmlformats.org/officeDocument/2006/bibliography"/>
  </ds:schemaRefs>
</ds:datastoreItem>
</file>

<file path=customXml/itemProps2.xml><?xml version="1.0" encoding="utf-8"?>
<ds:datastoreItem xmlns:ds="http://schemas.openxmlformats.org/officeDocument/2006/customXml" ds:itemID="{F74606E3-F872-42D4-80E0-701440C1EBBD}">
  <ds:schemaRefs>
    <ds:schemaRef ds:uri="http://schemas.microsoft.com/sharepoint/v3/contenttype/forms"/>
  </ds:schemaRefs>
</ds:datastoreItem>
</file>

<file path=customXml/itemProps3.xml><?xml version="1.0" encoding="utf-8"?>
<ds:datastoreItem xmlns:ds="http://schemas.openxmlformats.org/officeDocument/2006/customXml" ds:itemID="{5A9E371D-9CE9-43FC-BBEA-57033547FEDE}">
  <ds:schemaRefs>
    <ds:schemaRef ds:uri="http://schemas.microsoft.com/office/2006/metadata/properties"/>
    <ds:schemaRef ds:uri="http://schemas.microsoft.com/office/infopath/2007/PartnerControls"/>
    <ds:schemaRef ds:uri="50736e49-7c2f-4770-8bba-e55ae79ba94e"/>
    <ds:schemaRef ds:uri="257cd913-10cd-4452-8234-c1bb113c361e"/>
  </ds:schemaRefs>
</ds:datastoreItem>
</file>

<file path=customXml/itemProps4.xml><?xml version="1.0" encoding="utf-8"?>
<ds:datastoreItem xmlns:ds="http://schemas.openxmlformats.org/officeDocument/2006/customXml" ds:itemID="{9145964D-EE0B-4573-ADAD-132C6188B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cd913-10cd-4452-8234-c1bb113c361e"/>
    <ds:schemaRef ds:uri="50736e49-7c2f-4770-8bba-e55ae79b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Position Description - Operations_added wording</Template>
  <TotalTime>1</TotalTime>
  <Pages>7</Pages>
  <Words>2039</Words>
  <Characters>13341</Characters>
  <Application>Microsoft Office Word</Application>
  <DocSecurity>0</DocSecurity>
  <Lines>272</Lines>
  <Paragraphs>147</Paragraphs>
  <ScaleCrop>false</ScaleCrop>
  <HeadingPairs>
    <vt:vector size="2" baseType="variant">
      <vt:variant>
        <vt:lpstr>Title</vt:lpstr>
      </vt:variant>
      <vt:variant>
        <vt:i4>1</vt:i4>
      </vt:variant>
    </vt:vector>
  </HeadingPairs>
  <TitlesOfParts>
    <vt:vector size="1" baseType="lpstr">
      <vt:lpstr>TEMPLATE - Position Description - Operations</vt:lpstr>
    </vt:vector>
  </TitlesOfParts>
  <Company>Department of Corrections</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Position Description - Operations</dc:title>
  <dc:subject/>
  <dc:creator>Lauren Hilton</dc:creator>
  <cp:keywords/>
  <cp:lastModifiedBy>Brent Sincock</cp:lastModifiedBy>
  <cp:revision>3</cp:revision>
  <cp:lastPrinted>2021-07-26T13:41:00Z</cp:lastPrinted>
  <dcterms:created xsi:type="dcterms:W3CDTF">2026-04-02T00:30:00Z</dcterms:created>
  <dcterms:modified xsi:type="dcterms:W3CDTF">2026-04-02T00:31:00Z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0x0101005083D3F984CFC04CB1D2DCC0A35F355B</vt:lpwstr>
  </property>
  <property fmtid="{D5CDD505-2E9C-101B-9397-08002B2CF9AE}" pid="4" name="_dlc_DocIdItemGuid">
    <vt:lpwstr>3e2889be-8f13-4483-898f-69ade15bc491</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y fmtid="{D5CDD505-2E9C-101B-9397-08002B2CF9AE}" pid="8" name="MediaServiceImageTags">
    <vt:lpwstr/>
  </property>
  <property fmtid="{D5CDD505-2E9C-101B-9397-08002B2CF9AE}" pid="9" name="GrammarlyDocumentId">
    <vt:lpwstr>c42fc6f066f2e7652cbab5dc1021e9773c122603614f41221f4ec507910e4427</vt:lpwstr>
  </property>
</Properties>
</file>