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A5B21" w:rsidRPr="003A5B21" w:rsidRDefault="003A5B21" w:rsidP="007A7159">
      <w:pPr>
        <w:pStyle w:val="Paragraph"/>
        <w:ind w:left="567" w:hanging="567"/>
        <w:jc w:val="center"/>
        <w:rPr>
          <w:rFonts w:asciiTheme="minorHAnsi" w:hAnsiTheme="minorHAnsi" w:cstheme="minorHAnsi"/>
          <w:sz w:val="4"/>
          <w:szCs w:val="4"/>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6782"/>
        <w:gridCol w:w="31"/>
      </w:tblGrid>
      <w:tr w:rsidR="000603A9" w:rsidRPr="003A5B21" w14:paraId="68487D91" w14:textId="77777777" w:rsidTr="00DC2C3E">
        <w:trPr>
          <w:gridAfter w:val="1"/>
          <w:wAfter w:w="31" w:type="dxa"/>
          <w:trHeight w:val="362"/>
        </w:trPr>
        <w:tc>
          <w:tcPr>
            <w:tcW w:w="9433" w:type="dxa"/>
            <w:gridSpan w:val="2"/>
            <w:tcBorders>
              <w:top w:val="nil"/>
              <w:left w:val="nil"/>
              <w:bottom w:val="nil"/>
              <w:right w:val="nil"/>
            </w:tcBorders>
            <w:shd w:val="clear" w:color="auto" w:fill="97CCF1"/>
          </w:tcPr>
          <w:p w14:paraId="48208B0F" w14:textId="77777777" w:rsidR="000603A9" w:rsidRPr="00E704CD" w:rsidRDefault="002334E5" w:rsidP="00DC2C3E">
            <w:pPr>
              <w:pStyle w:val="HeadingStyle2"/>
              <w:spacing w:before="40" w:after="40"/>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Position Description</w:t>
            </w:r>
          </w:p>
        </w:tc>
      </w:tr>
      <w:tr w:rsidR="00DC2C3E" w:rsidRPr="003A5B21" w14:paraId="511710E2" w14:textId="77777777" w:rsidTr="00DC2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14:paraId="3C78EDED" w14:textId="77777777" w:rsidR="00DC2C3E" w:rsidRPr="003A5B21" w:rsidRDefault="00DC2C3E" w:rsidP="00DC2C3E">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Position t</w:t>
            </w:r>
            <w:r w:rsidRPr="003A5B21">
              <w:rPr>
                <w:rFonts w:asciiTheme="minorHAnsi" w:hAnsiTheme="minorHAnsi" w:cstheme="minorHAnsi"/>
                <w:b/>
                <w:sz w:val="22"/>
                <w:szCs w:val="22"/>
              </w:rPr>
              <w:t>itle:</w:t>
            </w:r>
          </w:p>
        </w:tc>
        <w:tc>
          <w:tcPr>
            <w:tcW w:w="6782" w:type="dxa"/>
            <w:vAlign w:val="center"/>
          </w:tcPr>
          <w:p w14:paraId="51A4FE1D" w14:textId="77777777" w:rsidR="00DC2C3E" w:rsidRPr="00F6732B" w:rsidRDefault="00DC2C3E" w:rsidP="00DC2C3E">
            <w:pPr>
              <w:numPr>
                <w:ilvl w:val="0"/>
                <w:numId w:val="1"/>
              </w:numPr>
              <w:spacing w:before="240"/>
              <w:rPr>
                <w:rFonts w:asciiTheme="minorHAnsi" w:hAnsiTheme="minorHAnsi" w:cstheme="minorHAnsi"/>
                <w:b/>
                <w:sz w:val="22"/>
                <w:szCs w:val="22"/>
                <w:lang w:val="en-AU"/>
              </w:rPr>
            </w:pPr>
            <w:proofErr w:type="spellStart"/>
            <w:r w:rsidRPr="00F6732B">
              <w:rPr>
                <w:rFonts w:asciiTheme="minorHAnsi" w:hAnsiTheme="minorHAnsi" w:cstheme="minorHAnsi"/>
                <w:b/>
                <w:sz w:val="22"/>
                <w:szCs w:val="22"/>
                <w:lang w:val="en-AU"/>
              </w:rPr>
              <w:t>PlunketLine</w:t>
            </w:r>
            <w:proofErr w:type="spellEnd"/>
            <w:r w:rsidRPr="00F6732B">
              <w:rPr>
                <w:rFonts w:asciiTheme="minorHAnsi" w:hAnsiTheme="minorHAnsi" w:cstheme="minorHAnsi"/>
                <w:b/>
                <w:sz w:val="22"/>
                <w:szCs w:val="22"/>
                <w:lang w:val="en-AU"/>
              </w:rPr>
              <w:t xml:space="preserve"> </w:t>
            </w:r>
            <w:proofErr w:type="spellStart"/>
            <w:r w:rsidRPr="00F6732B">
              <w:rPr>
                <w:rFonts w:asciiTheme="minorHAnsi" w:hAnsiTheme="minorHAnsi" w:cstheme="minorHAnsi"/>
                <w:b/>
                <w:sz w:val="22"/>
                <w:szCs w:val="22"/>
                <w:lang w:val="en-AU"/>
              </w:rPr>
              <w:t>TeleNurse</w:t>
            </w:r>
            <w:proofErr w:type="spellEnd"/>
          </w:p>
        </w:tc>
      </w:tr>
      <w:tr w:rsidR="00DC2C3E" w:rsidRPr="003A5B21" w14:paraId="711ACEEB" w14:textId="77777777" w:rsidTr="00DC2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56"/>
        </w:trPr>
        <w:tc>
          <w:tcPr>
            <w:tcW w:w="2651" w:type="dxa"/>
            <w:vAlign w:val="center"/>
          </w:tcPr>
          <w:p w14:paraId="4DD2AAB6" w14:textId="77777777" w:rsidR="00DC2C3E" w:rsidRPr="00DC2C3E" w:rsidRDefault="00DC2C3E" w:rsidP="00DC2C3E">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Operations Function</w:t>
            </w:r>
            <w:r w:rsidRPr="003A5B21">
              <w:rPr>
                <w:rFonts w:asciiTheme="minorHAnsi" w:hAnsiTheme="minorHAnsi" w:cstheme="minorHAnsi"/>
                <w:b/>
                <w:sz w:val="22"/>
                <w:szCs w:val="22"/>
              </w:rPr>
              <w:t>:</w:t>
            </w:r>
          </w:p>
        </w:tc>
        <w:tc>
          <w:tcPr>
            <w:tcW w:w="6782" w:type="dxa"/>
            <w:vAlign w:val="center"/>
          </w:tcPr>
          <w:p w14:paraId="1208CA70" w14:textId="77777777" w:rsidR="00DC2C3E" w:rsidRPr="00D315AD" w:rsidRDefault="00DC2C3E" w:rsidP="00DC2C3E">
            <w:pPr>
              <w:pStyle w:val="Paragraph"/>
              <w:numPr>
                <w:ilvl w:val="0"/>
                <w:numId w:val="1"/>
              </w:numPr>
              <w:rPr>
                <w:rFonts w:asciiTheme="minorHAnsi" w:hAnsiTheme="minorHAnsi" w:cstheme="minorHAnsi"/>
                <w:sz w:val="22"/>
                <w:szCs w:val="22"/>
              </w:rPr>
            </w:pPr>
            <w:r w:rsidRPr="00D315AD">
              <w:rPr>
                <w:rFonts w:asciiTheme="minorHAnsi" w:hAnsiTheme="minorHAnsi" w:cstheme="minorHAnsi"/>
                <w:sz w:val="22"/>
                <w:szCs w:val="22"/>
              </w:rPr>
              <w:t>Oper</w:t>
            </w:r>
            <w:r w:rsidR="00D315AD" w:rsidRPr="00D315AD">
              <w:rPr>
                <w:rFonts w:asciiTheme="minorHAnsi" w:hAnsiTheme="minorHAnsi" w:cstheme="minorHAnsi"/>
                <w:sz w:val="22"/>
                <w:szCs w:val="22"/>
              </w:rPr>
              <w:t>ations</w:t>
            </w:r>
          </w:p>
        </w:tc>
      </w:tr>
      <w:tr w:rsidR="00DC2C3E" w:rsidRPr="003A5B21" w14:paraId="04DB75F5" w14:textId="77777777" w:rsidTr="00DC2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14:paraId="08CD531E" w14:textId="77777777" w:rsidR="00DC2C3E" w:rsidRPr="003A5B21" w:rsidRDefault="00DC2C3E" w:rsidP="00DC2C3E">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Reports t</w:t>
            </w:r>
            <w:r w:rsidRPr="003A5B21">
              <w:rPr>
                <w:rFonts w:asciiTheme="minorHAnsi" w:hAnsiTheme="minorHAnsi" w:cstheme="minorHAnsi"/>
                <w:b/>
                <w:sz w:val="22"/>
                <w:szCs w:val="22"/>
              </w:rPr>
              <w:t>o:</w:t>
            </w:r>
          </w:p>
        </w:tc>
        <w:tc>
          <w:tcPr>
            <w:tcW w:w="6782" w:type="dxa"/>
            <w:vAlign w:val="center"/>
          </w:tcPr>
          <w:p w14:paraId="22FBFDD3" w14:textId="77777777" w:rsidR="00DC2C3E" w:rsidRPr="00F6732B" w:rsidRDefault="00DC2C3E" w:rsidP="00DC2C3E">
            <w:pPr>
              <w:numPr>
                <w:ilvl w:val="0"/>
                <w:numId w:val="1"/>
              </w:numPr>
              <w:spacing w:before="240"/>
              <w:rPr>
                <w:rFonts w:asciiTheme="minorHAnsi" w:hAnsiTheme="minorHAnsi" w:cstheme="minorHAnsi"/>
                <w:sz w:val="22"/>
                <w:szCs w:val="22"/>
                <w:lang w:val="en-AU"/>
              </w:rPr>
            </w:pPr>
            <w:proofErr w:type="spellStart"/>
            <w:r w:rsidRPr="00F6732B">
              <w:rPr>
                <w:rFonts w:asciiTheme="minorHAnsi" w:hAnsiTheme="minorHAnsi" w:cstheme="minorHAnsi"/>
                <w:sz w:val="22"/>
                <w:szCs w:val="22"/>
                <w:lang w:val="en-AU"/>
              </w:rPr>
              <w:t>PlunketLine</w:t>
            </w:r>
            <w:proofErr w:type="spellEnd"/>
            <w:r w:rsidRPr="00F6732B">
              <w:rPr>
                <w:rFonts w:asciiTheme="minorHAnsi" w:hAnsiTheme="minorHAnsi" w:cstheme="minorHAnsi"/>
                <w:sz w:val="22"/>
                <w:szCs w:val="22"/>
                <w:lang w:val="en-AU"/>
              </w:rPr>
              <w:t xml:space="preserve"> Clinical Leaders </w:t>
            </w:r>
            <w:r w:rsidRPr="00DC2C3E">
              <w:rPr>
                <w:rFonts w:asciiTheme="minorHAnsi" w:hAnsiTheme="minorHAnsi" w:cstheme="minorHAnsi"/>
                <w:sz w:val="22"/>
                <w:szCs w:val="22"/>
                <w:lang w:val="en-AU"/>
              </w:rPr>
              <w:t xml:space="preserve"> </w:t>
            </w:r>
          </w:p>
        </w:tc>
      </w:tr>
      <w:tr w:rsidR="00DC2C3E" w:rsidRPr="003A5B21" w14:paraId="67FB548F" w14:textId="77777777" w:rsidTr="00DC2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192"/>
        </w:trPr>
        <w:tc>
          <w:tcPr>
            <w:tcW w:w="2651" w:type="dxa"/>
            <w:vAlign w:val="center"/>
          </w:tcPr>
          <w:p w14:paraId="63264F1B" w14:textId="77777777" w:rsidR="00DC2C3E" w:rsidRDefault="00DC2C3E" w:rsidP="00DC2C3E">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Last review d</w:t>
            </w:r>
            <w:r w:rsidRPr="003A5B21">
              <w:rPr>
                <w:rFonts w:asciiTheme="minorHAnsi" w:hAnsiTheme="minorHAnsi" w:cstheme="minorHAnsi"/>
                <w:b/>
                <w:sz w:val="22"/>
                <w:szCs w:val="22"/>
              </w:rPr>
              <w:t>ate:</w:t>
            </w:r>
          </w:p>
        </w:tc>
        <w:tc>
          <w:tcPr>
            <w:tcW w:w="6782" w:type="dxa"/>
            <w:vAlign w:val="center"/>
          </w:tcPr>
          <w:p w14:paraId="5C61D62B" w14:textId="77777777" w:rsidR="00DC2C3E" w:rsidRPr="00DC2C3E" w:rsidRDefault="00DC2C3E" w:rsidP="00DC2C3E">
            <w:pPr>
              <w:pStyle w:val="Paragraph"/>
              <w:numPr>
                <w:ilvl w:val="0"/>
                <w:numId w:val="1"/>
              </w:numPr>
              <w:rPr>
                <w:rFonts w:asciiTheme="minorHAnsi" w:hAnsiTheme="minorHAnsi" w:cstheme="minorHAnsi"/>
                <w:sz w:val="22"/>
                <w:szCs w:val="22"/>
              </w:rPr>
            </w:pPr>
            <w:r>
              <w:rPr>
                <w:rFonts w:asciiTheme="minorHAnsi" w:hAnsiTheme="minorHAnsi" w:cstheme="minorHAnsi"/>
                <w:sz w:val="22"/>
                <w:szCs w:val="22"/>
              </w:rPr>
              <w:t>2018</w:t>
            </w:r>
          </w:p>
        </w:tc>
      </w:tr>
      <w:tr w:rsidR="00DC2C3E" w:rsidRPr="003A5B21" w14:paraId="15303161" w14:textId="77777777" w:rsidTr="00DC2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09"/>
        </w:trPr>
        <w:tc>
          <w:tcPr>
            <w:tcW w:w="9433" w:type="dxa"/>
            <w:gridSpan w:val="2"/>
            <w:vAlign w:val="center"/>
          </w:tcPr>
          <w:p w14:paraId="140B44E2" w14:textId="77777777" w:rsidR="00DC2C3E" w:rsidRDefault="00DC2C3E" w:rsidP="00DC2C3E">
            <w:pPr>
              <w:pStyle w:val="Paragraph"/>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“In the first 1000 days we make the difference of a lifetime”</w:t>
            </w:r>
          </w:p>
          <w:p w14:paraId="0A37501D" w14:textId="77777777" w:rsidR="00DC2C3E" w:rsidRPr="003A5B21" w:rsidRDefault="00DC2C3E" w:rsidP="00DC2C3E">
            <w:pPr>
              <w:pStyle w:val="Paragraph"/>
              <w:spacing w:before="160" w:line="259" w:lineRule="auto"/>
              <w:rPr>
                <w:rFonts w:asciiTheme="minorHAnsi" w:hAnsiTheme="minorHAnsi" w:cstheme="minorHAnsi"/>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DC2C3E" w:rsidRPr="00E704CD" w14:paraId="4CF21753" w14:textId="77777777" w:rsidTr="009B0C50">
              <w:tc>
                <w:tcPr>
                  <w:tcW w:w="9464" w:type="dxa"/>
                  <w:tcBorders>
                    <w:top w:val="nil"/>
                    <w:left w:val="nil"/>
                    <w:bottom w:val="nil"/>
                    <w:right w:val="nil"/>
                  </w:tcBorders>
                  <w:shd w:val="clear" w:color="auto" w:fill="97CCF1"/>
                </w:tcPr>
                <w:p w14:paraId="50832129" w14:textId="77777777" w:rsidR="00DC2C3E" w:rsidRPr="00E704CD" w:rsidRDefault="00DC2C3E" w:rsidP="00DC2C3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Plunket Strategy</w:t>
                  </w:r>
                </w:p>
              </w:tc>
            </w:tr>
          </w:tbl>
          <w:p w14:paraId="71ED01E5" w14:textId="77777777" w:rsidR="00DC2C3E" w:rsidRDefault="00DC2C3E" w:rsidP="00DC2C3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The Plunket Strategy 2016-2021 is focused on making a difference for New Zealand children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in their first 1000 days of life. To achieve this vision, we aim to be a cohesive and great national organisation grounded in evidence and best practice, with the needs of New Zealand families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at the very centre of everything we do.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DC2C3E" w:rsidRPr="00E704CD" w14:paraId="28EF6402" w14:textId="77777777" w:rsidTr="009B0C50">
              <w:tc>
                <w:tcPr>
                  <w:tcW w:w="9464" w:type="dxa"/>
                  <w:tcBorders>
                    <w:top w:val="nil"/>
                    <w:left w:val="nil"/>
                    <w:bottom w:val="nil"/>
                    <w:right w:val="nil"/>
                  </w:tcBorders>
                  <w:shd w:val="clear" w:color="auto" w:fill="97CCF1"/>
                  <w:vAlign w:val="center"/>
                </w:tcPr>
                <w:p w14:paraId="727405B3" w14:textId="77777777" w:rsidR="00DC2C3E" w:rsidRPr="00E704CD" w:rsidRDefault="00DC2C3E" w:rsidP="00DC2C3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Overview of the Operations Function</w:t>
                  </w:r>
                </w:p>
              </w:tc>
            </w:tr>
          </w:tbl>
          <w:p w14:paraId="4FD659DB" w14:textId="77777777" w:rsidR="00DC2C3E" w:rsidRDefault="00DC2C3E" w:rsidP="00DC2C3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This role </w:t>
            </w:r>
            <w:r>
              <w:rPr>
                <w:rFonts w:ascii="Calibri" w:hAnsi="Calibri" w:cs="Calibri"/>
                <w:color w:val="000000"/>
                <w:sz w:val="22"/>
                <w:szCs w:val="22"/>
              </w:rPr>
              <w:t>is part of the Operations team</w:t>
            </w:r>
            <w:r w:rsidRPr="009408D5">
              <w:rPr>
                <w:rFonts w:ascii="Calibri" w:hAnsi="Calibri" w:cs="Calibri"/>
                <w:color w:val="000000"/>
                <w:sz w:val="22"/>
                <w:szCs w:val="22"/>
              </w:rPr>
              <w:t xml:space="preserve"> which </w:t>
            </w:r>
            <w:r>
              <w:rPr>
                <w:rFonts w:ascii="Calibri" w:hAnsi="Calibri" w:cs="Calibri"/>
                <w:color w:val="000000"/>
                <w:sz w:val="22"/>
                <w:szCs w:val="22"/>
              </w:rPr>
              <w:t>delivers</w:t>
            </w:r>
            <w:r w:rsidRPr="009408D5">
              <w:rPr>
                <w:rFonts w:ascii="Calibri" w:hAnsi="Calibri" w:cs="Calibri"/>
                <w:color w:val="000000"/>
                <w:sz w:val="22"/>
                <w:szCs w:val="22"/>
              </w:rPr>
              <w:t xml:space="preserve"> Plunket services </w:t>
            </w:r>
            <w:r>
              <w:rPr>
                <w:rFonts w:ascii="Calibri" w:hAnsi="Calibri" w:cs="Calibri"/>
                <w:color w:val="000000"/>
                <w:sz w:val="22"/>
                <w:szCs w:val="22"/>
              </w:rPr>
              <w:t xml:space="preserve">to whanau right </w:t>
            </w:r>
            <w:r w:rsidRPr="009408D5">
              <w:rPr>
                <w:rFonts w:ascii="Calibri" w:hAnsi="Calibri" w:cs="Calibri"/>
                <w:color w:val="000000"/>
                <w:sz w:val="22"/>
                <w:szCs w:val="22"/>
              </w:rPr>
              <w:t xml:space="preserve">across New Zealand. As a member of </w:t>
            </w:r>
            <w:r>
              <w:rPr>
                <w:rFonts w:ascii="Calibri" w:hAnsi="Calibri" w:cs="Calibri"/>
                <w:color w:val="000000"/>
                <w:sz w:val="22"/>
                <w:szCs w:val="22"/>
              </w:rPr>
              <w:t xml:space="preserve">the </w:t>
            </w:r>
            <w:r w:rsidRPr="009408D5">
              <w:rPr>
                <w:rFonts w:ascii="Calibri" w:hAnsi="Calibri" w:cs="Calibri"/>
                <w:color w:val="000000"/>
                <w:sz w:val="22"/>
                <w:szCs w:val="22"/>
              </w:rPr>
              <w:t>Operations</w:t>
            </w:r>
            <w:r>
              <w:rPr>
                <w:rFonts w:ascii="Calibri" w:hAnsi="Calibri" w:cs="Calibri"/>
                <w:color w:val="000000"/>
                <w:sz w:val="22"/>
                <w:szCs w:val="22"/>
              </w:rPr>
              <w:t xml:space="preserve"> team, which includes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volunteers and volunteer services</w:t>
            </w:r>
            <w:r w:rsidRPr="009408D5">
              <w:rPr>
                <w:rFonts w:ascii="Calibri" w:hAnsi="Calibri" w:cs="Calibri"/>
                <w:color w:val="000000"/>
                <w:sz w:val="22"/>
                <w:szCs w:val="22"/>
              </w:rPr>
              <w:t xml:space="preserve">, you will </w:t>
            </w:r>
            <w:r>
              <w:rPr>
                <w:rFonts w:ascii="Calibri" w:hAnsi="Calibri" w:cs="Calibri"/>
                <w:color w:val="000000"/>
                <w:sz w:val="22"/>
                <w:szCs w:val="22"/>
              </w:rPr>
              <w:t xml:space="preserve">help families and whanau to reach their goals and </w:t>
            </w:r>
            <w:r w:rsidRPr="009408D5">
              <w:rPr>
                <w:rFonts w:ascii="Calibri" w:hAnsi="Calibri" w:cs="Calibri"/>
                <w:color w:val="000000"/>
                <w:sz w:val="22"/>
                <w:szCs w:val="22"/>
              </w:rPr>
              <w:t xml:space="preserve">contribute to national and local initiatives </w:t>
            </w:r>
            <w:r>
              <w:rPr>
                <w:rFonts w:ascii="Calibri" w:hAnsi="Calibri" w:cs="Calibri"/>
                <w:color w:val="000000"/>
                <w:sz w:val="22"/>
                <w:szCs w:val="22"/>
              </w:rPr>
              <w:t>that improve the way we do things at Plunket. We want to make sure we’re here to support families and whanau for another 100 years</w:t>
            </w:r>
            <w:r w:rsidRPr="009408D5">
              <w:rPr>
                <w:rFonts w:ascii="Calibri" w:hAnsi="Calibri" w:cs="Calibri"/>
                <w:color w:val="000000"/>
                <w:sz w:val="22"/>
                <w:szCs w:val="22"/>
              </w:rPr>
              <w:t xml:space="preserve">. </w:t>
            </w:r>
          </w:p>
          <w:p w14:paraId="20562753" w14:textId="77777777" w:rsidR="00DC2C3E" w:rsidRDefault="00DC2C3E" w:rsidP="00DC2C3E">
            <w:pPr>
              <w:spacing w:before="160" w:line="259" w:lineRule="auto"/>
              <w:jc w:val="both"/>
              <w:rPr>
                <w:rFonts w:ascii="Calibri" w:hAnsi="Calibri" w:cs="Calibri"/>
                <w:color w:val="000000"/>
                <w:sz w:val="22"/>
                <w:szCs w:val="22"/>
              </w:rPr>
            </w:pPr>
            <w:r>
              <w:rPr>
                <w:rFonts w:ascii="Calibri" w:hAnsi="Calibri" w:cs="Calibri"/>
                <w:color w:val="000000"/>
                <w:sz w:val="22"/>
                <w:szCs w:val="22"/>
              </w:rPr>
              <w:t>Operations team members</w:t>
            </w:r>
            <w:r w:rsidRPr="009408D5">
              <w:rPr>
                <w:rFonts w:ascii="Calibri" w:hAnsi="Calibri" w:cs="Calibri"/>
                <w:color w:val="000000"/>
                <w:sz w:val="22"/>
                <w:szCs w:val="22"/>
              </w:rPr>
              <w:t xml:space="preserve"> </w:t>
            </w:r>
            <w:r>
              <w:rPr>
                <w:rFonts w:ascii="Calibri" w:hAnsi="Calibri" w:cs="Calibri"/>
                <w:color w:val="000000"/>
                <w:sz w:val="22"/>
                <w:szCs w:val="22"/>
              </w:rPr>
              <w:t xml:space="preserve">are One Team who are skilled and passionate, who innovate to improve, who seek new ways of funding our free services and who </w:t>
            </w:r>
            <w:r w:rsidRPr="009408D5">
              <w:rPr>
                <w:rFonts w:ascii="Calibri" w:hAnsi="Calibri" w:cs="Calibri"/>
                <w:color w:val="000000"/>
                <w:sz w:val="22"/>
                <w:szCs w:val="22"/>
              </w:rPr>
              <w:t xml:space="preserve">partner with </w:t>
            </w:r>
            <w:r>
              <w:rPr>
                <w:rFonts w:ascii="Calibri" w:hAnsi="Calibri" w:cs="Calibri"/>
                <w:color w:val="000000"/>
                <w:sz w:val="22"/>
                <w:szCs w:val="22"/>
              </w:rPr>
              <w:t>others who deliver services to families and whanau to make sure that every child in Aotearoa New Zealand has the chance to be the best they can be.</w:t>
            </w:r>
            <w:r w:rsidRPr="009408D5">
              <w:rPr>
                <w:rFonts w:ascii="Calibri" w:hAnsi="Calibri" w:cs="Calibri"/>
                <w:color w:val="000000"/>
                <w:sz w:val="22"/>
                <w:szCs w:val="22"/>
              </w:rPr>
              <w:t xml:space="preserve"> </w:t>
            </w:r>
          </w:p>
          <w:p w14:paraId="5DAB6C7B" w14:textId="77777777" w:rsidR="00DC2C3E" w:rsidRPr="00DC2C3E" w:rsidRDefault="00DC2C3E" w:rsidP="00DC2C3E">
            <w:pPr>
              <w:pStyle w:val="Paragraph"/>
              <w:numPr>
                <w:ilvl w:val="0"/>
                <w:numId w:val="1"/>
              </w:numPr>
              <w:rPr>
                <w:rFonts w:asciiTheme="minorHAnsi" w:hAnsiTheme="minorHAnsi" w:cstheme="minorHAnsi"/>
                <w:sz w:val="22"/>
                <w:szCs w:val="22"/>
              </w:rPr>
            </w:pPr>
          </w:p>
        </w:tc>
      </w:tr>
      <w:tr w:rsidR="00DC2C3E" w:rsidRPr="00E704CD" w14:paraId="5B6A3A0D" w14:textId="77777777" w:rsidTr="00EF6CA0">
        <w:tblPrEx>
          <w:shd w:val="clear" w:color="auto" w:fill="97CCF1"/>
        </w:tblPrEx>
        <w:tc>
          <w:tcPr>
            <w:tcW w:w="9464" w:type="dxa"/>
            <w:gridSpan w:val="3"/>
            <w:tcBorders>
              <w:top w:val="nil"/>
              <w:left w:val="nil"/>
              <w:bottom w:val="nil"/>
              <w:right w:val="nil"/>
            </w:tcBorders>
            <w:shd w:val="clear" w:color="auto" w:fill="97CCF1"/>
          </w:tcPr>
          <w:p w14:paraId="3D622DCD" w14:textId="77777777" w:rsidR="00DC2C3E" w:rsidRPr="00E704CD" w:rsidRDefault="00DC2C3E" w:rsidP="00DC2C3E">
            <w:pPr>
              <w:pStyle w:val="HeadingStyle2"/>
              <w:spacing w:before="40" w:after="40"/>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p</w:t>
            </w:r>
            <w:r w:rsidRPr="00E704CD">
              <w:rPr>
                <w:rFonts w:asciiTheme="minorHAnsi" w:hAnsiTheme="minorHAnsi" w:cstheme="minorHAnsi"/>
                <w:color w:val="FFFFFF" w:themeColor="background1"/>
                <w:sz w:val="28"/>
                <w:szCs w:val="28"/>
              </w:rPr>
              <w:t>osition</w:t>
            </w:r>
          </w:p>
        </w:tc>
      </w:tr>
    </w:tbl>
    <w:p w14:paraId="07C949DC" w14:textId="77777777" w:rsidR="00404037" w:rsidRPr="00404037" w:rsidRDefault="00404037" w:rsidP="00404037">
      <w:pPr>
        <w:tabs>
          <w:tab w:val="left" w:pos="4320"/>
        </w:tabs>
        <w:ind w:left="4320" w:hanging="4320"/>
        <w:jc w:val="both"/>
        <w:rPr>
          <w:rFonts w:asciiTheme="minorHAnsi" w:hAnsiTheme="minorHAnsi" w:cs="Arial"/>
          <w:sz w:val="22"/>
        </w:rPr>
      </w:pPr>
      <w:r w:rsidRPr="00404037">
        <w:rPr>
          <w:rFonts w:asciiTheme="minorHAnsi" w:hAnsiTheme="minorHAnsi" w:cs="Arial"/>
          <w:sz w:val="22"/>
        </w:rPr>
        <w:t xml:space="preserve">To use evidence-based practice and research to deliver high quality care to callers of 0800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w:t>
      </w:r>
    </w:p>
    <w:p w14:paraId="0C33940B" w14:textId="77777777" w:rsidR="00404037" w:rsidRPr="00404037" w:rsidRDefault="00404037" w:rsidP="00404037">
      <w:pPr>
        <w:tabs>
          <w:tab w:val="left" w:pos="0"/>
        </w:tabs>
        <w:jc w:val="both"/>
        <w:rPr>
          <w:rFonts w:asciiTheme="minorHAnsi" w:hAnsiTheme="minorHAnsi" w:cs="Arial"/>
          <w:sz w:val="22"/>
        </w:rPr>
      </w:pPr>
      <w:r w:rsidRPr="00404037">
        <w:rPr>
          <w:rFonts w:asciiTheme="minorHAnsi" w:hAnsiTheme="minorHAnsi" w:cs="Arial"/>
          <w:sz w:val="22"/>
        </w:rPr>
        <w:t xml:space="preserve">Experienced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Tele Nurs</w:t>
      </w:r>
      <w:r>
        <w:rPr>
          <w:rFonts w:asciiTheme="minorHAnsi" w:hAnsiTheme="minorHAnsi" w:cs="Arial"/>
          <w:sz w:val="22"/>
        </w:rPr>
        <w:t>es</w:t>
      </w:r>
      <w:r w:rsidRPr="00404037">
        <w:rPr>
          <w:rFonts w:asciiTheme="minorHAnsi" w:hAnsiTheme="minorHAnsi" w:cs="Arial"/>
          <w:sz w:val="22"/>
        </w:rPr>
        <w:t xml:space="preserve"> deliver high quality care and advice to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callers using well developed listening skills, advanced assessment skills using </w:t>
      </w:r>
      <w:proofErr w:type="gramStart"/>
      <w:r w:rsidRPr="00404037">
        <w:rPr>
          <w:rFonts w:asciiTheme="minorHAnsi" w:hAnsiTheme="minorHAnsi" w:cs="Arial"/>
          <w:sz w:val="22"/>
        </w:rPr>
        <w:t>evidence based</w:t>
      </w:r>
      <w:proofErr w:type="gramEnd"/>
      <w:r w:rsidRPr="00404037">
        <w:rPr>
          <w:rFonts w:asciiTheme="minorHAnsi" w:hAnsiTheme="minorHAnsi" w:cs="Arial"/>
          <w:sz w:val="22"/>
        </w:rPr>
        <w:t xml:space="preserve"> resources.</w:t>
      </w:r>
    </w:p>
    <w:p w14:paraId="02EB378F" w14:textId="77777777" w:rsidR="00404037" w:rsidRPr="00C53DD1" w:rsidRDefault="00404037" w:rsidP="00404037">
      <w:pPr>
        <w:tabs>
          <w:tab w:val="left" w:pos="4320"/>
        </w:tabs>
        <w:autoSpaceDE w:val="0"/>
        <w:autoSpaceDN w:val="0"/>
        <w:adjustRightInd w:val="0"/>
        <w:ind w:hanging="4320"/>
        <w:rPr>
          <w:rFonts w:asciiTheme="minorHAnsi" w:hAnsiTheme="minorHAnsi" w:cstheme="minorHAnsi"/>
          <w:sz w:val="22"/>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19A9E42E" w14:textId="77777777" w:rsidTr="00DC2C3E">
        <w:tc>
          <w:tcPr>
            <w:tcW w:w="9464" w:type="dxa"/>
            <w:tcBorders>
              <w:top w:val="nil"/>
              <w:left w:val="nil"/>
              <w:bottom w:val="nil"/>
              <w:right w:val="nil"/>
            </w:tcBorders>
            <w:shd w:val="clear" w:color="auto" w:fill="97CCF1"/>
          </w:tcPr>
          <w:p w14:paraId="62748556" w14:textId="77777777" w:rsidR="000603A9" w:rsidRPr="00E704CD" w:rsidRDefault="003C3E5C" w:rsidP="003C3E5C">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14:paraId="544E328B" w14:textId="77777777" w:rsidR="00DC2C3E" w:rsidRPr="0041237E" w:rsidRDefault="00DC2C3E" w:rsidP="30BCCE41">
      <w:pPr>
        <w:pStyle w:val="Paragraph"/>
        <w:spacing w:before="160" w:line="259" w:lineRule="auto"/>
        <w:rPr>
          <w:rFonts w:asciiTheme="minorHAnsi" w:eastAsiaTheme="minorEastAsia" w:hAnsiTheme="minorHAnsi" w:cstheme="minorBidi"/>
          <w:sz w:val="22"/>
          <w:szCs w:val="22"/>
        </w:rPr>
      </w:pPr>
      <w:r w:rsidRPr="30BCCE41">
        <w:rPr>
          <w:rFonts w:asciiTheme="minorHAnsi" w:eastAsiaTheme="minorEastAsia" w:hAnsiTheme="minorHAnsi" w:cstheme="minorBidi"/>
          <w:b/>
          <w:bCs/>
          <w:sz w:val="22"/>
          <w:szCs w:val="22"/>
        </w:rPr>
        <w:t>Responsible to:</w:t>
      </w:r>
      <w:r w:rsidRPr="0041237E">
        <w:rPr>
          <w:rFonts w:asciiTheme="minorHAnsi" w:hAnsiTheme="minorHAnsi" w:cstheme="minorHAnsi"/>
          <w:b/>
          <w:sz w:val="22"/>
          <w:szCs w:val="22"/>
        </w:rPr>
        <w:tab/>
      </w:r>
      <w:r w:rsidRPr="30BCCE41">
        <w:rPr>
          <w:rFonts w:asciiTheme="minorHAnsi" w:eastAsiaTheme="minorEastAsia" w:hAnsiTheme="minorHAnsi" w:cstheme="minorBidi"/>
          <w:b/>
          <w:bCs/>
          <w:sz w:val="22"/>
          <w:szCs w:val="22"/>
        </w:rPr>
        <w:t xml:space="preserve"> </w:t>
      </w:r>
      <w:r w:rsidRPr="0041237E">
        <w:rPr>
          <w:rFonts w:asciiTheme="minorHAnsi" w:hAnsiTheme="minorHAnsi" w:cstheme="minorHAnsi"/>
          <w:b/>
          <w:sz w:val="22"/>
          <w:szCs w:val="22"/>
        </w:rPr>
        <w:tab/>
      </w:r>
      <w:r w:rsidRPr="0041237E">
        <w:rPr>
          <w:rFonts w:asciiTheme="minorHAnsi" w:hAnsiTheme="minorHAnsi" w:cstheme="minorHAnsi"/>
          <w:b/>
          <w:sz w:val="22"/>
          <w:szCs w:val="22"/>
        </w:rPr>
        <w:tab/>
      </w:r>
      <w:r w:rsidRPr="30BCCE41">
        <w:rPr>
          <w:rFonts w:asciiTheme="minorHAnsi" w:eastAsiaTheme="minorEastAsia" w:hAnsiTheme="minorHAnsi" w:cstheme="minorBidi"/>
          <w:b/>
          <w:bCs/>
          <w:sz w:val="22"/>
          <w:szCs w:val="22"/>
        </w:rPr>
        <w:t xml:space="preserve"> Clinical Leader</w:t>
      </w:r>
    </w:p>
    <w:p w14:paraId="76980EDE" w14:textId="77777777" w:rsidR="00DC2C3E" w:rsidRPr="0041237E" w:rsidRDefault="00DC2C3E" w:rsidP="00DC2C3E">
      <w:pPr>
        <w:pStyle w:val="Paragraph"/>
        <w:spacing w:before="160" w:line="259" w:lineRule="auto"/>
        <w:ind w:left="2880" w:hanging="2880"/>
        <w:rPr>
          <w:rFonts w:asciiTheme="minorHAnsi" w:hAnsiTheme="minorHAnsi"/>
          <w:sz w:val="22"/>
          <w:szCs w:val="22"/>
        </w:rPr>
      </w:pPr>
      <w:r w:rsidRPr="0041237E">
        <w:rPr>
          <w:rFonts w:asciiTheme="minorHAnsi" w:hAnsiTheme="minorHAnsi" w:cstheme="minorHAnsi"/>
          <w:b/>
          <w:sz w:val="22"/>
          <w:szCs w:val="22"/>
        </w:rPr>
        <w:t>Delegations:</w:t>
      </w:r>
      <w:r w:rsidRPr="0041237E">
        <w:rPr>
          <w:rFonts w:asciiTheme="minorHAnsi" w:hAnsiTheme="minorHAnsi" w:cstheme="minorHAnsi"/>
          <w:i/>
          <w:sz w:val="22"/>
          <w:szCs w:val="22"/>
        </w:rPr>
        <w:tab/>
      </w:r>
      <w:r w:rsidRPr="0041237E">
        <w:rPr>
          <w:rFonts w:asciiTheme="minorHAnsi" w:hAnsiTheme="minorHAnsi"/>
          <w:sz w:val="22"/>
          <w:szCs w:val="22"/>
        </w:rPr>
        <w:t>The position’s full delegations are set out in the Schedule of Delegations and may be amended from time to time.</w:t>
      </w:r>
    </w:p>
    <w:p w14:paraId="7AF7587F" w14:textId="77777777" w:rsidR="00E704CD" w:rsidRDefault="00F64ADB" w:rsidP="00E704CD">
      <w:pPr>
        <w:pStyle w:val="Paragraph"/>
        <w:tabs>
          <w:tab w:val="left" w:pos="720"/>
        </w:tabs>
        <w:spacing w:before="220" w:after="220"/>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14:paraId="58C93317" w14:textId="77777777" w:rsidR="00DC2C3E" w:rsidRDefault="000603A9" w:rsidP="00C02068">
      <w:pPr>
        <w:tabs>
          <w:tab w:val="left" w:pos="-1440"/>
        </w:tabs>
        <w:ind w:left="2977" w:hanging="2977"/>
        <w:jc w:val="both"/>
        <w:rPr>
          <w:rFonts w:asciiTheme="minorHAnsi" w:hAnsiTheme="minorHAnsi" w:cstheme="minorHAnsi"/>
          <w:b/>
          <w:sz w:val="22"/>
          <w:szCs w:val="22"/>
        </w:rPr>
      </w:pPr>
      <w:r w:rsidRPr="003A5B21">
        <w:rPr>
          <w:rFonts w:asciiTheme="minorHAnsi" w:hAnsiTheme="minorHAnsi" w:cstheme="minorHAnsi"/>
          <w:b/>
          <w:sz w:val="22"/>
          <w:szCs w:val="22"/>
        </w:rPr>
        <w:lastRenderedPageBreak/>
        <w:t>Internal:</w:t>
      </w:r>
      <w:r w:rsidR="00C02068">
        <w:rPr>
          <w:rFonts w:asciiTheme="minorHAnsi" w:hAnsiTheme="minorHAnsi" w:cstheme="minorHAnsi"/>
          <w:b/>
          <w:sz w:val="22"/>
          <w:szCs w:val="22"/>
        </w:rPr>
        <w:tab/>
      </w:r>
    </w:p>
    <w:p w14:paraId="33FBAABA" w14:textId="77777777" w:rsidR="00C02068" w:rsidRPr="00DC2C3E" w:rsidRDefault="00404037" w:rsidP="00DC2C3E">
      <w:pPr>
        <w:pStyle w:val="Default"/>
        <w:numPr>
          <w:ilvl w:val="0"/>
          <w:numId w:val="29"/>
        </w:numPr>
        <w:ind w:left="714" w:hanging="357"/>
        <w:rPr>
          <w:rFonts w:asciiTheme="minorHAnsi" w:hAnsiTheme="minorHAnsi" w:cstheme="minorHAnsi"/>
          <w:color w:val="000000" w:themeColor="text1"/>
          <w:sz w:val="22"/>
          <w:szCs w:val="22"/>
        </w:rPr>
      </w:pPr>
      <w:r w:rsidRPr="00DC2C3E">
        <w:rPr>
          <w:rFonts w:asciiTheme="minorHAnsi" w:hAnsiTheme="minorHAnsi" w:cstheme="minorHAnsi"/>
          <w:color w:val="000000" w:themeColor="text1"/>
          <w:sz w:val="22"/>
          <w:szCs w:val="22"/>
        </w:rPr>
        <w:t>Clinical Leaders</w:t>
      </w:r>
    </w:p>
    <w:p w14:paraId="42E0265F" w14:textId="77777777" w:rsidR="00C02068" w:rsidRPr="00DC2C3E" w:rsidRDefault="00404037" w:rsidP="00DC2C3E">
      <w:pPr>
        <w:pStyle w:val="Default"/>
        <w:numPr>
          <w:ilvl w:val="0"/>
          <w:numId w:val="29"/>
        </w:numPr>
        <w:ind w:left="714" w:hanging="357"/>
        <w:rPr>
          <w:rFonts w:asciiTheme="minorHAnsi" w:hAnsiTheme="minorHAnsi" w:cstheme="minorHAnsi"/>
          <w:color w:val="000000" w:themeColor="text1"/>
          <w:sz w:val="22"/>
          <w:szCs w:val="22"/>
        </w:rPr>
      </w:pPr>
      <w:r w:rsidRPr="00DC2C3E">
        <w:rPr>
          <w:rFonts w:asciiTheme="minorHAnsi" w:hAnsiTheme="minorHAnsi" w:cstheme="minorHAnsi"/>
          <w:color w:val="000000" w:themeColor="text1"/>
          <w:sz w:val="22"/>
          <w:szCs w:val="22"/>
        </w:rPr>
        <w:t xml:space="preserve">Other </w:t>
      </w:r>
      <w:proofErr w:type="spellStart"/>
      <w:r w:rsidRPr="00DC2C3E">
        <w:rPr>
          <w:rFonts w:asciiTheme="minorHAnsi" w:hAnsiTheme="minorHAnsi" w:cstheme="minorHAnsi"/>
          <w:color w:val="000000" w:themeColor="text1"/>
          <w:sz w:val="22"/>
          <w:szCs w:val="22"/>
        </w:rPr>
        <w:t>PlunketLine</w:t>
      </w:r>
      <w:proofErr w:type="spellEnd"/>
      <w:r w:rsidRPr="00DC2C3E">
        <w:rPr>
          <w:rFonts w:asciiTheme="minorHAnsi" w:hAnsiTheme="minorHAnsi" w:cstheme="minorHAnsi"/>
          <w:color w:val="000000" w:themeColor="text1"/>
          <w:sz w:val="22"/>
          <w:szCs w:val="22"/>
        </w:rPr>
        <w:t xml:space="preserve"> Tele Nurses</w:t>
      </w:r>
    </w:p>
    <w:p w14:paraId="78B1EE52" w14:textId="77777777" w:rsidR="00C02068" w:rsidRPr="00DC2C3E" w:rsidRDefault="00C02068" w:rsidP="00DC2C3E">
      <w:pPr>
        <w:pStyle w:val="Default"/>
        <w:numPr>
          <w:ilvl w:val="0"/>
          <w:numId w:val="29"/>
        </w:numPr>
        <w:ind w:left="714" w:hanging="357"/>
        <w:rPr>
          <w:rFonts w:asciiTheme="minorHAnsi" w:hAnsiTheme="minorHAnsi" w:cstheme="minorHAnsi"/>
          <w:color w:val="000000" w:themeColor="text1"/>
          <w:sz w:val="22"/>
          <w:szCs w:val="22"/>
        </w:rPr>
      </w:pPr>
      <w:r w:rsidRPr="00DC2C3E">
        <w:rPr>
          <w:rFonts w:asciiTheme="minorHAnsi" w:hAnsiTheme="minorHAnsi" w:cstheme="minorHAnsi"/>
          <w:color w:val="000000" w:themeColor="text1"/>
          <w:sz w:val="22"/>
          <w:szCs w:val="22"/>
        </w:rPr>
        <w:t>Clinical Educators</w:t>
      </w:r>
      <w:r w:rsidR="00404037" w:rsidRPr="00DC2C3E">
        <w:rPr>
          <w:rFonts w:asciiTheme="minorHAnsi" w:hAnsiTheme="minorHAnsi" w:cstheme="minorHAnsi"/>
          <w:color w:val="000000" w:themeColor="text1"/>
          <w:sz w:val="22"/>
          <w:szCs w:val="22"/>
        </w:rPr>
        <w:t>/ Trainers</w:t>
      </w:r>
    </w:p>
    <w:p w14:paraId="6A05A809" w14:textId="77777777" w:rsidR="00BC7BC5" w:rsidRPr="00BC7BC5" w:rsidRDefault="00BC7BC5" w:rsidP="002377FB">
      <w:pPr>
        <w:pStyle w:val="Default"/>
        <w:ind w:left="2880" w:hanging="2880"/>
        <w:rPr>
          <w:rFonts w:ascii="Calibri" w:hAnsi="Calibri" w:cs="Calibri"/>
          <w:sz w:val="22"/>
          <w:szCs w:val="22"/>
          <w:lang w:val="en-US"/>
        </w:rPr>
      </w:pPr>
    </w:p>
    <w:p w14:paraId="1E254215" w14:textId="77777777" w:rsidR="00DC2C3E" w:rsidRDefault="0032546B" w:rsidP="00C02068">
      <w:pPr>
        <w:tabs>
          <w:tab w:val="left" w:pos="-1440"/>
        </w:tabs>
        <w:ind w:left="2977" w:hanging="2977"/>
        <w:jc w:val="both"/>
        <w:rPr>
          <w:rFonts w:asciiTheme="minorHAnsi" w:hAnsiTheme="minorHAnsi" w:cstheme="minorHAnsi"/>
          <w:b/>
          <w:sz w:val="22"/>
          <w:szCs w:val="22"/>
        </w:rPr>
      </w:pPr>
      <w:r w:rsidRPr="00E0434F">
        <w:rPr>
          <w:rFonts w:asciiTheme="minorHAnsi" w:hAnsiTheme="minorHAnsi" w:cstheme="minorHAnsi"/>
          <w:b/>
          <w:sz w:val="22"/>
          <w:szCs w:val="22"/>
        </w:rPr>
        <w:t>External:</w:t>
      </w:r>
      <w:r w:rsidR="00C02068">
        <w:rPr>
          <w:rFonts w:asciiTheme="minorHAnsi" w:hAnsiTheme="minorHAnsi" w:cstheme="minorHAnsi"/>
          <w:b/>
          <w:sz w:val="22"/>
          <w:szCs w:val="22"/>
        </w:rPr>
        <w:tab/>
      </w:r>
    </w:p>
    <w:p w14:paraId="621921BE" w14:textId="77777777" w:rsidR="00C02068" w:rsidRPr="00DC2C3E" w:rsidRDefault="00C02068" w:rsidP="00DC2C3E">
      <w:pPr>
        <w:pStyle w:val="Default"/>
        <w:numPr>
          <w:ilvl w:val="0"/>
          <w:numId w:val="29"/>
        </w:numPr>
        <w:ind w:left="714" w:hanging="357"/>
        <w:rPr>
          <w:rFonts w:asciiTheme="minorHAnsi" w:hAnsiTheme="minorHAnsi" w:cstheme="minorHAnsi"/>
          <w:color w:val="000000" w:themeColor="text1"/>
          <w:sz w:val="22"/>
          <w:szCs w:val="22"/>
        </w:rPr>
      </w:pPr>
      <w:r w:rsidRPr="00DC2C3E">
        <w:rPr>
          <w:rFonts w:asciiTheme="minorHAnsi" w:hAnsiTheme="minorHAnsi" w:cstheme="minorHAnsi"/>
          <w:color w:val="000000" w:themeColor="text1"/>
          <w:sz w:val="22"/>
          <w:szCs w:val="22"/>
        </w:rPr>
        <w:t>External Agencies</w:t>
      </w:r>
    </w:p>
    <w:p w14:paraId="4E14CA99" w14:textId="77777777" w:rsidR="00404037" w:rsidRPr="00DC2C3E" w:rsidRDefault="00404037" w:rsidP="00DC2C3E">
      <w:pPr>
        <w:pStyle w:val="Default"/>
        <w:numPr>
          <w:ilvl w:val="0"/>
          <w:numId w:val="29"/>
        </w:numPr>
        <w:ind w:left="714" w:hanging="357"/>
        <w:rPr>
          <w:rFonts w:asciiTheme="minorHAnsi" w:hAnsiTheme="minorHAnsi" w:cstheme="minorHAnsi"/>
          <w:color w:val="000000" w:themeColor="text1"/>
          <w:sz w:val="22"/>
          <w:szCs w:val="22"/>
        </w:rPr>
      </w:pPr>
      <w:r w:rsidRPr="00DC2C3E">
        <w:rPr>
          <w:rFonts w:asciiTheme="minorHAnsi" w:hAnsiTheme="minorHAnsi" w:cstheme="minorHAnsi"/>
          <w:color w:val="000000" w:themeColor="text1"/>
          <w:sz w:val="22"/>
          <w:szCs w:val="22"/>
        </w:rPr>
        <w:t>District Plunket Staff</w:t>
      </w:r>
    </w:p>
    <w:p w14:paraId="5A39BBE3" w14:textId="77777777" w:rsidR="00C02068" w:rsidRPr="00C02068" w:rsidRDefault="00C02068" w:rsidP="00C02068">
      <w:pPr>
        <w:tabs>
          <w:tab w:val="left" w:pos="-1440"/>
        </w:tabs>
        <w:ind w:left="2977" w:hanging="2977"/>
        <w:jc w:val="both"/>
        <w:rPr>
          <w:rFonts w:asciiTheme="minorHAnsi" w:hAnsiTheme="minorHAnsi" w:cstheme="minorHAnsi"/>
          <w:b/>
          <w:sz w:val="22"/>
          <w:szCs w:val="22"/>
        </w:rPr>
      </w:pPr>
    </w:p>
    <w:p w14:paraId="29D6B04F" w14:textId="77777777" w:rsidR="00DC2C3E" w:rsidRDefault="00AF1DEF" w:rsidP="00DC2C3E">
      <w:pPr>
        <w:pStyle w:val="Default"/>
        <w:rPr>
          <w:rFonts w:asciiTheme="minorHAnsi" w:hAnsiTheme="minorHAnsi" w:cstheme="minorHAnsi"/>
          <w:sz w:val="22"/>
          <w:szCs w:val="22"/>
          <w:lang w:val="en-AU"/>
        </w:rPr>
      </w:pPr>
      <w:r w:rsidRPr="00AF1DEF">
        <w:rPr>
          <w:rFonts w:ascii="Calibri" w:hAnsi="Calibri" w:cs="Calibri"/>
          <w:sz w:val="22"/>
          <w:szCs w:val="22"/>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DC2C3E" w:rsidRPr="00E704CD" w14:paraId="3EB1B115" w14:textId="77777777" w:rsidTr="009B0C50">
        <w:tc>
          <w:tcPr>
            <w:tcW w:w="9464" w:type="dxa"/>
            <w:tcBorders>
              <w:top w:val="nil"/>
              <w:left w:val="nil"/>
              <w:bottom w:val="nil"/>
              <w:right w:val="nil"/>
            </w:tcBorders>
            <w:shd w:val="clear" w:color="auto" w:fill="97CCF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DC2C3E" w:rsidRPr="00E704CD" w14:paraId="257FBECA" w14:textId="77777777" w:rsidTr="009B0C50">
              <w:tc>
                <w:tcPr>
                  <w:tcW w:w="9464" w:type="dxa"/>
                  <w:tcBorders>
                    <w:top w:val="nil"/>
                    <w:left w:val="nil"/>
                    <w:bottom w:val="nil"/>
                    <w:right w:val="nil"/>
                  </w:tcBorders>
                  <w:shd w:val="clear" w:color="auto" w:fill="97CCF1"/>
                </w:tcPr>
                <w:p w14:paraId="5F73651F" w14:textId="77777777" w:rsidR="00DC2C3E" w:rsidRDefault="00DC2C3E" w:rsidP="009B0C50">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Pr="00E704CD">
                    <w:rPr>
                      <w:rFonts w:asciiTheme="minorHAnsi" w:hAnsiTheme="minorHAnsi" w:cstheme="minorHAnsi"/>
                      <w:color w:val="FFFFFF" w:themeColor="background1"/>
                      <w:sz w:val="28"/>
                      <w:szCs w:val="28"/>
                    </w:rPr>
                    <w:t xml:space="preserve">ccountabilities </w:t>
                  </w:r>
                </w:p>
                <w:p w14:paraId="21406EBF" w14:textId="77777777" w:rsidR="00DC2C3E" w:rsidRPr="00E704CD" w:rsidRDefault="00DC2C3E" w:rsidP="009B0C50">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14:paraId="41C8F396" w14:textId="77777777" w:rsidR="00DC2C3E" w:rsidRPr="001A013A" w:rsidRDefault="00DC2C3E" w:rsidP="009B0C50">
            <w:pPr>
              <w:pStyle w:val="HeadingStyle2"/>
              <w:spacing w:before="40" w:after="40"/>
              <w:rPr>
                <w:rFonts w:asciiTheme="minorHAnsi" w:hAnsiTheme="minorHAnsi" w:cstheme="minorHAnsi"/>
                <w:color w:val="FFFFFF" w:themeColor="background1"/>
                <w:sz w:val="18"/>
                <w:szCs w:val="18"/>
                <w:lang w:val="en-GB"/>
              </w:rPr>
            </w:pPr>
          </w:p>
        </w:tc>
      </w:tr>
    </w:tbl>
    <w:p w14:paraId="72A3D3EC" w14:textId="77777777" w:rsidR="0043624D" w:rsidRPr="00DC2C3E" w:rsidRDefault="0043624D" w:rsidP="00DC2C3E">
      <w:pPr>
        <w:pStyle w:val="Default"/>
        <w:rPr>
          <w:rFonts w:asciiTheme="minorHAnsi" w:hAnsiTheme="minorHAnsi" w:cstheme="minorHAnsi"/>
          <w:sz w:val="22"/>
          <w:szCs w:val="22"/>
          <w:lang w:val="en-GB"/>
        </w:rPr>
      </w:pPr>
    </w:p>
    <w:p w14:paraId="7903CFCB" w14:textId="77777777" w:rsidR="00404037" w:rsidRPr="00404037" w:rsidRDefault="00404037" w:rsidP="00404037">
      <w:pPr>
        <w:tabs>
          <w:tab w:val="left" w:pos="0"/>
        </w:tabs>
        <w:jc w:val="both"/>
        <w:rPr>
          <w:rFonts w:asciiTheme="minorHAnsi" w:hAnsiTheme="minorHAnsi" w:cs="Arial"/>
          <w:sz w:val="22"/>
        </w:rPr>
      </w:pP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Tele Nurs</w:t>
      </w:r>
      <w:r>
        <w:rPr>
          <w:rFonts w:asciiTheme="minorHAnsi" w:hAnsiTheme="minorHAnsi" w:cs="Arial"/>
          <w:sz w:val="22"/>
        </w:rPr>
        <w:t>es</w:t>
      </w:r>
      <w:r w:rsidRPr="00404037">
        <w:rPr>
          <w:rFonts w:asciiTheme="minorHAnsi" w:hAnsiTheme="minorHAnsi" w:cs="Arial"/>
          <w:sz w:val="22"/>
        </w:rPr>
        <w:t xml:space="preserve"> are Registered Nurses with post graduate qualifications in Well-Child Health.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tele nurses align to the wellness model of health that aims to reduce inequalities of health.  The focus is on delivering a phone based, primary health care service based on the Tamariki Ora Schedule (health promotion, education, clinical assessment and whanau/family support) to child clients aged birth to 5 years, and their whanau/families/caregivers.</w:t>
      </w:r>
    </w:p>
    <w:p w14:paraId="0D0B940D" w14:textId="77777777" w:rsidR="00404037" w:rsidRPr="002B025B" w:rsidRDefault="00404037" w:rsidP="00C02068">
      <w:pPr>
        <w:jc w:val="both"/>
        <w:rPr>
          <w:rFonts w:asciiTheme="minorHAnsi" w:hAnsiTheme="minorHAnsi" w:cstheme="minorHAnsi"/>
          <w:sz w:val="22"/>
          <w:szCs w:val="22"/>
          <w:lang w:val="en-AU"/>
        </w:rPr>
      </w:pPr>
    </w:p>
    <w:p w14:paraId="118D86D8" w14:textId="77777777" w:rsidR="00404037" w:rsidRPr="00404037" w:rsidRDefault="00404037" w:rsidP="00404037">
      <w:pPr>
        <w:jc w:val="both"/>
        <w:rPr>
          <w:rFonts w:asciiTheme="minorHAnsi" w:hAnsiTheme="minorHAnsi" w:cs="Arial"/>
          <w:sz w:val="22"/>
          <w:szCs w:val="22"/>
        </w:rPr>
      </w:pPr>
      <w:r w:rsidRPr="00404037">
        <w:rPr>
          <w:rFonts w:asciiTheme="minorHAnsi" w:hAnsiTheme="minorHAnsi" w:cs="Arial"/>
          <w:sz w:val="22"/>
          <w:szCs w:val="22"/>
        </w:rPr>
        <w:t xml:space="preserve">Advanced assessment skills and knowledge of child health and development enable </w:t>
      </w:r>
      <w:proofErr w:type="spellStart"/>
      <w:r w:rsidRPr="00404037">
        <w:rPr>
          <w:rFonts w:asciiTheme="minorHAnsi" w:hAnsiTheme="minorHAnsi" w:cs="Arial"/>
          <w:sz w:val="22"/>
          <w:szCs w:val="22"/>
        </w:rPr>
        <w:t>PlunketLine</w:t>
      </w:r>
      <w:proofErr w:type="spellEnd"/>
      <w:r w:rsidRPr="00404037">
        <w:rPr>
          <w:rFonts w:asciiTheme="minorHAnsi" w:hAnsiTheme="minorHAnsi" w:cs="Arial"/>
          <w:sz w:val="22"/>
          <w:szCs w:val="22"/>
        </w:rPr>
        <w:t xml:space="preserve"> tele nurses to provide and co-ordinate care, information and support appropriate to the whanau/</w:t>
      </w:r>
      <w:proofErr w:type="gramStart"/>
      <w:r w:rsidRPr="00404037">
        <w:rPr>
          <w:rFonts w:asciiTheme="minorHAnsi" w:hAnsiTheme="minorHAnsi" w:cs="Arial"/>
          <w:sz w:val="22"/>
          <w:szCs w:val="22"/>
        </w:rPr>
        <w:t>families</w:t>
      </w:r>
      <w:proofErr w:type="gramEnd"/>
      <w:r w:rsidRPr="00404037">
        <w:rPr>
          <w:rFonts w:asciiTheme="minorHAnsi" w:hAnsiTheme="minorHAnsi" w:cs="Arial"/>
          <w:sz w:val="22"/>
          <w:szCs w:val="22"/>
        </w:rPr>
        <w:t xml:space="preserve"> situation. Tele Nurses also need an appreciation of computer technology </w:t>
      </w:r>
      <w:proofErr w:type="gramStart"/>
      <w:r w:rsidRPr="00404037">
        <w:rPr>
          <w:rFonts w:asciiTheme="minorHAnsi" w:hAnsiTheme="minorHAnsi" w:cs="Arial"/>
          <w:sz w:val="22"/>
          <w:szCs w:val="22"/>
        </w:rPr>
        <w:t>in order to</w:t>
      </w:r>
      <w:proofErr w:type="gramEnd"/>
      <w:r w:rsidRPr="00404037">
        <w:rPr>
          <w:rFonts w:asciiTheme="minorHAnsi" w:hAnsiTheme="minorHAnsi" w:cs="Arial"/>
          <w:sz w:val="22"/>
          <w:szCs w:val="22"/>
        </w:rPr>
        <w:t xml:space="preserve"> be able to access the evidence-based database, complete triages, and process appropriate client documentation.</w:t>
      </w:r>
    </w:p>
    <w:p w14:paraId="0E27B00A" w14:textId="77777777" w:rsidR="002B025B" w:rsidRPr="00404037" w:rsidRDefault="002B025B" w:rsidP="00404037">
      <w:pPr>
        <w:jc w:val="both"/>
        <w:rPr>
          <w:rFonts w:asciiTheme="minorHAnsi" w:hAnsiTheme="minorHAnsi" w:cstheme="minorHAnsi"/>
          <w:sz w:val="22"/>
          <w:szCs w:val="22"/>
          <w:lang w:val="en-AU"/>
        </w:rPr>
      </w:pPr>
    </w:p>
    <w:p w14:paraId="19524786" w14:textId="77777777" w:rsidR="00404037" w:rsidRPr="00404037" w:rsidRDefault="00404037" w:rsidP="00404037">
      <w:pPr>
        <w:tabs>
          <w:tab w:val="left" w:pos="0"/>
        </w:tabs>
        <w:jc w:val="both"/>
        <w:rPr>
          <w:rFonts w:asciiTheme="minorHAnsi" w:hAnsiTheme="minorHAnsi" w:cs="Arial"/>
          <w:sz w:val="22"/>
        </w:rPr>
      </w:pPr>
      <w:r w:rsidRPr="00404037">
        <w:rPr>
          <w:rFonts w:asciiTheme="minorHAnsi" w:hAnsiTheme="minorHAnsi" w:cs="Arial"/>
          <w:sz w:val="22"/>
        </w:rPr>
        <w:t xml:space="preserve">Before becoming a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Plunket nurses participate in an intensive training programme to gain competence in the skills and standards required of a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The information systems underpinning telenursing ensure that each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Tele nurse’s outputs are transparent and open to review.</w:t>
      </w:r>
    </w:p>
    <w:p w14:paraId="60061E4C" w14:textId="77777777" w:rsidR="00404037" w:rsidRPr="008A2B01" w:rsidRDefault="00404037" w:rsidP="00404037">
      <w:pPr>
        <w:tabs>
          <w:tab w:val="left" w:pos="0"/>
        </w:tabs>
        <w:jc w:val="both"/>
        <w:rPr>
          <w:rFonts w:ascii="Arial" w:hAnsi="Arial" w:cs="Arial"/>
        </w:rPr>
      </w:pPr>
    </w:p>
    <w:p w14:paraId="0EB25232" w14:textId="77777777" w:rsidR="00404037" w:rsidRPr="00404037" w:rsidRDefault="00404037" w:rsidP="00404037">
      <w:pPr>
        <w:tabs>
          <w:tab w:val="left" w:pos="0"/>
        </w:tabs>
        <w:ind w:left="4320" w:hanging="4320"/>
        <w:jc w:val="both"/>
        <w:rPr>
          <w:rFonts w:asciiTheme="minorHAnsi" w:hAnsiTheme="minorHAnsi" w:cs="Arial"/>
          <w:b/>
          <w:sz w:val="22"/>
        </w:rPr>
      </w:pPr>
      <w:proofErr w:type="spellStart"/>
      <w:r w:rsidRPr="00404037">
        <w:rPr>
          <w:rFonts w:asciiTheme="minorHAnsi" w:hAnsiTheme="minorHAnsi" w:cs="Arial"/>
          <w:b/>
          <w:sz w:val="22"/>
        </w:rPr>
        <w:t>PlunketLine</w:t>
      </w:r>
      <w:proofErr w:type="spellEnd"/>
      <w:r w:rsidRPr="00404037">
        <w:rPr>
          <w:rFonts w:asciiTheme="minorHAnsi" w:hAnsiTheme="minorHAnsi" w:cs="Arial"/>
          <w:b/>
          <w:sz w:val="22"/>
        </w:rPr>
        <w:t xml:space="preserve"> tele nurses are required to:</w:t>
      </w:r>
    </w:p>
    <w:p w14:paraId="78A5ADE3" w14:textId="77777777" w:rsidR="00404037" w:rsidRPr="00404037" w:rsidRDefault="00404037" w:rsidP="00404037">
      <w:pPr>
        <w:numPr>
          <w:ilvl w:val="0"/>
          <w:numId w:val="25"/>
        </w:numPr>
        <w:tabs>
          <w:tab w:val="clear" w:pos="5029"/>
          <w:tab w:val="left" w:pos="0"/>
          <w:tab w:val="num" w:pos="1134"/>
        </w:tabs>
        <w:ind w:left="1134" w:hanging="425"/>
        <w:jc w:val="both"/>
        <w:rPr>
          <w:rFonts w:asciiTheme="minorHAnsi" w:hAnsiTheme="minorHAnsi" w:cs="Arial"/>
          <w:sz w:val="22"/>
        </w:rPr>
      </w:pPr>
      <w:r w:rsidRPr="00404037">
        <w:rPr>
          <w:rFonts w:asciiTheme="minorHAnsi" w:hAnsiTheme="minorHAnsi" w:cs="Arial"/>
          <w:sz w:val="22"/>
        </w:rPr>
        <w:t>Assess caller presentations, identify any underlying issues and provide appropriate and timely care, information and support appropriate to the whanau/</w:t>
      </w:r>
      <w:proofErr w:type="gramStart"/>
      <w:r w:rsidRPr="00404037">
        <w:rPr>
          <w:rFonts w:asciiTheme="minorHAnsi" w:hAnsiTheme="minorHAnsi" w:cs="Arial"/>
          <w:sz w:val="22"/>
        </w:rPr>
        <w:t>families</w:t>
      </w:r>
      <w:proofErr w:type="gramEnd"/>
      <w:r w:rsidRPr="00404037">
        <w:rPr>
          <w:rFonts w:asciiTheme="minorHAnsi" w:hAnsiTheme="minorHAnsi" w:cs="Arial"/>
          <w:sz w:val="22"/>
        </w:rPr>
        <w:t xml:space="preserve"> situation.</w:t>
      </w:r>
    </w:p>
    <w:p w14:paraId="52C8FBC2" w14:textId="1E1AC4C0" w:rsidR="00404037" w:rsidRPr="00404037" w:rsidRDefault="30BCCE41" w:rsidP="30BCCE41">
      <w:pPr>
        <w:numPr>
          <w:ilvl w:val="0"/>
          <w:numId w:val="25"/>
        </w:numPr>
        <w:tabs>
          <w:tab w:val="clear" w:pos="5029"/>
          <w:tab w:val="left" w:pos="0"/>
          <w:tab w:val="num" w:pos="1134"/>
        </w:tabs>
        <w:ind w:left="1134" w:hanging="425"/>
        <w:jc w:val="both"/>
        <w:rPr>
          <w:rFonts w:asciiTheme="minorHAnsi" w:eastAsiaTheme="minorEastAsia" w:hAnsiTheme="minorHAnsi" w:cstheme="minorBidi"/>
          <w:sz w:val="22"/>
          <w:szCs w:val="22"/>
        </w:rPr>
      </w:pPr>
      <w:r w:rsidRPr="30BCCE41">
        <w:rPr>
          <w:rFonts w:asciiTheme="minorHAnsi" w:eastAsiaTheme="minorEastAsia" w:hAnsiTheme="minorHAnsi" w:cstheme="minorBidi"/>
          <w:sz w:val="22"/>
          <w:szCs w:val="22"/>
        </w:rPr>
        <w:t xml:space="preserve">Identify critical incidents, assess risk and manage these incidents also in a timely fashion in a 24/7 environment.  Critical incidents are a particularly challenging aspect and often require conferencing the call to other services such as </w:t>
      </w:r>
      <w:proofErr w:type="spellStart"/>
      <w:r w:rsidRPr="30BCCE41">
        <w:rPr>
          <w:rFonts w:asciiTheme="minorHAnsi" w:eastAsiaTheme="minorEastAsia" w:hAnsiTheme="minorHAnsi" w:cstheme="minorBidi"/>
          <w:sz w:val="22"/>
          <w:szCs w:val="22"/>
        </w:rPr>
        <w:t>Oranga</w:t>
      </w:r>
      <w:proofErr w:type="spellEnd"/>
      <w:r w:rsidRPr="30BCCE41">
        <w:rPr>
          <w:rFonts w:asciiTheme="minorHAnsi" w:eastAsiaTheme="minorEastAsia" w:hAnsiTheme="minorHAnsi" w:cstheme="minorBidi"/>
          <w:sz w:val="22"/>
          <w:szCs w:val="22"/>
        </w:rPr>
        <w:t xml:space="preserve"> Tamariki, ambulance or the police.  Managing these incidents requires full working knowledge of all appropriate policies and procedures.</w:t>
      </w:r>
    </w:p>
    <w:p w14:paraId="504FE6A4" w14:textId="77777777" w:rsidR="00404037" w:rsidRPr="00404037" w:rsidRDefault="00404037" w:rsidP="00404037">
      <w:pPr>
        <w:numPr>
          <w:ilvl w:val="0"/>
          <w:numId w:val="25"/>
        </w:numPr>
        <w:tabs>
          <w:tab w:val="clear" w:pos="5029"/>
          <w:tab w:val="left" w:pos="0"/>
          <w:tab w:val="num" w:pos="1134"/>
        </w:tabs>
        <w:ind w:left="1134" w:hanging="425"/>
        <w:jc w:val="both"/>
        <w:rPr>
          <w:rFonts w:asciiTheme="minorHAnsi" w:hAnsiTheme="minorHAnsi" w:cs="Arial"/>
          <w:sz w:val="22"/>
        </w:rPr>
      </w:pPr>
      <w:r w:rsidRPr="00404037">
        <w:rPr>
          <w:rFonts w:asciiTheme="minorHAnsi" w:hAnsiTheme="minorHAnsi" w:cs="Arial"/>
          <w:sz w:val="22"/>
        </w:rPr>
        <w:t>Participate in comprehensive call review processes aimed at identifying quality improvement options.</w:t>
      </w:r>
    </w:p>
    <w:p w14:paraId="4E7F9079" w14:textId="77777777" w:rsidR="00404037" w:rsidRPr="00404037" w:rsidRDefault="00404037" w:rsidP="00404037">
      <w:pPr>
        <w:numPr>
          <w:ilvl w:val="0"/>
          <w:numId w:val="25"/>
        </w:numPr>
        <w:tabs>
          <w:tab w:val="clear" w:pos="5029"/>
          <w:tab w:val="left" w:pos="0"/>
          <w:tab w:val="num" w:pos="1134"/>
        </w:tabs>
        <w:ind w:left="1134" w:hanging="425"/>
        <w:jc w:val="both"/>
        <w:rPr>
          <w:rFonts w:asciiTheme="minorHAnsi" w:hAnsiTheme="minorHAnsi" w:cs="Arial"/>
          <w:sz w:val="22"/>
        </w:rPr>
      </w:pPr>
      <w:r w:rsidRPr="00404037">
        <w:rPr>
          <w:rFonts w:asciiTheme="minorHAnsi" w:hAnsiTheme="minorHAnsi" w:cs="Arial"/>
          <w:sz w:val="22"/>
        </w:rPr>
        <w:t>Understand implications of clinical practice outcomes.</w:t>
      </w:r>
    </w:p>
    <w:p w14:paraId="4B424089" w14:textId="77777777" w:rsidR="00404037" w:rsidRPr="00404037" w:rsidRDefault="00404037" w:rsidP="00404037">
      <w:pPr>
        <w:numPr>
          <w:ilvl w:val="0"/>
          <w:numId w:val="25"/>
        </w:numPr>
        <w:tabs>
          <w:tab w:val="clear" w:pos="5029"/>
          <w:tab w:val="left" w:pos="0"/>
          <w:tab w:val="num" w:pos="1134"/>
        </w:tabs>
        <w:ind w:left="1134" w:hanging="425"/>
        <w:jc w:val="both"/>
        <w:rPr>
          <w:rFonts w:asciiTheme="minorHAnsi" w:hAnsiTheme="minorHAnsi" w:cs="Arial"/>
          <w:sz w:val="22"/>
        </w:rPr>
      </w:pPr>
      <w:r w:rsidRPr="00404037">
        <w:rPr>
          <w:rFonts w:asciiTheme="minorHAnsi" w:hAnsiTheme="minorHAnsi" w:cs="Arial"/>
          <w:sz w:val="22"/>
        </w:rPr>
        <w:t>Accurately and efficiently document all calls and participate in routine ongoing quality monitoring and improvement of calls and their documentation</w:t>
      </w:r>
    </w:p>
    <w:p w14:paraId="027D4D16" w14:textId="77777777" w:rsidR="00404037" w:rsidRPr="00404037" w:rsidRDefault="00404037" w:rsidP="00404037">
      <w:pPr>
        <w:numPr>
          <w:ilvl w:val="0"/>
          <w:numId w:val="25"/>
        </w:numPr>
        <w:tabs>
          <w:tab w:val="clear" w:pos="5029"/>
          <w:tab w:val="left" w:pos="0"/>
          <w:tab w:val="num" w:pos="1134"/>
        </w:tabs>
        <w:ind w:left="1134" w:hanging="425"/>
        <w:jc w:val="both"/>
        <w:rPr>
          <w:rFonts w:asciiTheme="minorHAnsi" w:hAnsiTheme="minorHAnsi" w:cs="Arial"/>
          <w:sz w:val="22"/>
        </w:rPr>
      </w:pPr>
      <w:r w:rsidRPr="00404037">
        <w:rPr>
          <w:rFonts w:asciiTheme="minorHAnsi" w:hAnsiTheme="minorHAnsi" w:cs="Arial"/>
          <w:sz w:val="22"/>
        </w:rPr>
        <w:t>Utilise the online triage system and own clinical knowledge to provide best advice to callers with potentially symptomatic presentations.</w:t>
      </w:r>
    </w:p>
    <w:p w14:paraId="02B4A895" w14:textId="77777777" w:rsidR="00404037" w:rsidRPr="00404037" w:rsidRDefault="00404037" w:rsidP="00404037">
      <w:pPr>
        <w:numPr>
          <w:ilvl w:val="0"/>
          <w:numId w:val="25"/>
        </w:numPr>
        <w:tabs>
          <w:tab w:val="clear" w:pos="5029"/>
          <w:tab w:val="left" w:pos="0"/>
          <w:tab w:val="num" w:pos="1134"/>
        </w:tabs>
        <w:ind w:left="1134" w:hanging="425"/>
        <w:jc w:val="both"/>
        <w:rPr>
          <w:rFonts w:asciiTheme="minorHAnsi" w:hAnsiTheme="minorHAnsi" w:cs="Arial"/>
          <w:sz w:val="22"/>
        </w:rPr>
      </w:pPr>
      <w:r w:rsidRPr="00404037">
        <w:rPr>
          <w:rFonts w:asciiTheme="minorHAnsi" w:hAnsiTheme="minorHAnsi" w:cs="Arial"/>
          <w:sz w:val="22"/>
        </w:rPr>
        <w:t xml:space="preserve">Empathise with callers who are often stressed and manage the calls to the client’s satisfaction using a partnership model of practice and meeting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standards.</w:t>
      </w:r>
    </w:p>
    <w:p w14:paraId="44EAFD9C" w14:textId="77777777" w:rsidR="00404037" w:rsidRPr="00404037" w:rsidRDefault="00404037" w:rsidP="00404037">
      <w:pPr>
        <w:tabs>
          <w:tab w:val="left" w:pos="0"/>
        </w:tabs>
        <w:ind w:hanging="4320"/>
        <w:rPr>
          <w:rFonts w:asciiTheme="minorHAnsi" w:hAnsiTheme="minorHAnsi" w:cs="Arial"/>
          <w:sz w:val="22"/>
        </w:rPr>
      </w:pPr>
    </w:p>
    <w:p w14:paraId="4050603C" w14:textId="77777777" w:rsidR="00404037" w:rsidRPr="00404037" w:rsidRDefault="00404037" w:rsidP="00404037">
      <w:pPr>
        <w:tabs>
          <w:tab w:val="left" w:pos="0"/>
        </w:tabs>
        <w:jc w:val="both"/>
        <w:rPr>
          <w:rFonts w:asciiTheme="minorHAnsi" w:hAnsiTheme="minorHAnsi" w:cs="Arial"/>
          <w:sz w:val="22"/>
        </w:rPr>
      </w:pPr>
      <w:proofErr w:type="spellStart"/>
      <w:r w:rsidRPr="00404037">
        <w:rPr>
          <w:rFonts w:asciiTheme="minorHAnsi" w:hAnsiTheme="minorHAnsi" w:cs="Arial"/>
          <w:sz w:val="22"/>
        </w:rPr>
        <w:lastRenderedPageBreak/>
        <w:t>PlunketLine</w:t>
      </w:r>
      <w:proofErr w:type="spellEnd"/>
      <w:r w:rsidRPr="00404037">
        <w:rPr>
          <w:rFonts w:asciiTheme="minorHAnsi" w:hAnsiTheme="minorHAnsi" w:cs="Arial"/>
          <w:sz w:val="22"/>
        </w:rPr>
        <w:t xml:space="preserve"> tele Nurses work in collaboration with district Plunket Nurses and external agencies to enhance parenting capacity and child health outcomes.  Practice is therefore socially defined and connects health to families and communities.</w:t>
      </w:r>
    </w:p>
    <w:p w14:paraId="4B94D5A5" w14:textId="77777777" w:rsidR="00C02068" w:rsidRDefault="00404037" w:rsidP="00404037">
      <w:pPr>
        <w:pStyle w:val="Plunketbodycopy"/>
        <w:tabs>
          <w:tab w:val="left" w:pos="0"/>
          <w:tab w:val="left" w:pos="8525"/>
        </w:tabs>
      </w:pPr>
      <w:r>
        <w:tab/>
      </w:r>
    </w:p>
    <w:p w14:paraId="3DEEC669" w14:textId="77777777" w:rsidR="005E7F59" w:rsidRDefault="005E7F59" w:rsidP="00E704CD">
      <w:pPr>
        <w:pStyle w:val="Plunketbodycopy"/>
      </w:pPr>
    </w:p>
    <w:tbl>
      <w:tblPr>
        <w:tblW w:w="9924"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37"/>
        <w:gridCol w:w="2835"/>
        <w:gridCol w:w="4252"/>
      </w:tblGrid>
      <w:tr w:rsidR="00404037" w:rsidRPr="008A2B01" w14:paraId="53B34E1B" w14:textId="77777777" w:rsidTr="00510552">
        <w:trPr>
          <w:cantSplit/>
          <w:tblHeader/>
        </w:trPr>
        <w:tc>
          <w:tcPr>
            <w:tcW w:w="2837" w:type="dxa"/>
            <w:tcBorders>
              <w:top w:val="double" w:sz="6" w:space="0" w:color="000000"/>
              <w:left w:val="double" w:sz="6" w:space="0" w:color="000000"/>
              <w:bottom w:val="single" w:sz="6" w:space="0" w:color="000000"/>
              <w:right w:val="single" w:sz="6" w:space="0" w:color="000000"/>
            </w:tcBorders>
            <w:shd w:val="pct10" w:color="auto" w:fill="auto"/>
          </w:tcPr>
          <w:p w14:paraId="3656B9AB" w14:textId="77777777" w:rsidR="00404037" w:rsidRPr="00404037" w:rsidRDefault="00404037" w:rsidP="00510552">
            <w:pPr>
              <w:tabs>
                <w:tab w:val="left" w:pos="638"/>
              </w:tabs>
              <w:jc w:val="center"/>
              <w:rPr>
                <w:rFonts w:asciiTheme="minorHAnsi" w:hAnsiTheme="minorHAnsi" w:cs="Arial"/>
                <w:sz w:val="24"/>
              </w:rPr>
            </w:pPr>
          </w:p>
          <w:p w14:paraId="292A275D" w14:textId="77777777" w:rsidR="00404037" w:rsidRPr="00404037" w:rsidRDefault="00404037" w:rsidP="00510552">
            <w:pPr>
              <w:jc w:val="center"/>
              <w:rPr>
                <w:rFonts w:asciiTheme="minorHAnsi" w:hAnsiTheme="minorHAnsi" w:cs="Arial"/>
                <w:b/>
                <w:sz w:val="24"/>
              </w:rPr>
            </w:pPr>
            <w:r w:rsidRPr="00404037">
              <w:rPr>
                <w:rFonts w:asciiTheme="minorHAnsi" w:hAnsiTheme="minorHAnsi" w:cs="Arial"/>
                <w:b/>
                <w:sz w:val="24"/>
              </w:rPr>
              <w:t>Domain</w:t>
            </w:r>
          </w:p>
        </w:tc>
        <w:tc>
          <w:tcPr>
            <w:tcW w:w="2835" w:type="dxa"/>
            <w:tcBorders>
              <w:top w:val="double" w:sz="6" w:space="0" w:color="000000"/>
              <w:left w:val="single" w:sz="6" w:space="0" w:color="000000"/>
              <w:bottom w:val="single" w:sz="6" w:space="0" w:color="000000"/>
              <w:right w:val="single" w:sz="6" w:space="0" w:color="000000"/>
            </w:tcBorders>
            <w:shd w:val="pct10" w:color="auto" w:fill="auto"/>
          </w:tcPr>
          <w:p w14:paraId="45FB0818" w14:textId="77777777" w:rsidR="00404037" w:rsidRPr="00404037" w:rsidRDefault="00404037" w:rsidP="00510552">
            <w:pPr>
              <w:jc w:val="center"/>
              <w:rPr>
                <w:rFonts w:asciiTheme="minorHAnsi" w:hAnsiTheme="minorHAnsi" w:cs="Arial"/>
                <w:sz w:val="24"/>
              </w:rPr>
            </w:pPr>
          </w:p>
          <w:p w14:paraId="5F04F576" w14:textId="77777777" w:rsidR="00404037" w:rsidRPr="00404037" w:rsidRDefault="00404037" w:rsidP="00510552">
            <w:pPr>
              <w:jc w:val="center"/>
              <w:rPr>
                <w:rFonts w:asciiTheme="minorHAnsi" w:hAnsiTheme="minorHAnsi" w:cs="Arial"/>
                <w:b/>
                <w:sz w:val="24"/>
              </w:rPr>
            </w:pPr>
            <w:r w:rsidRPr="00404037">
              <w:rPr>
                <w:rFonts w:asciiTheme="minorHAnsi" w:hAnsiTheme="minorHAnsi" w:cs="Arial"/>
                <w:b/>
                <w:sz w:val="24"/>
              </w:rPr>
              <w:t>Key Concepts</w:t>
            </w:r>
          </w:p>
        </w:tc>
        <w:tc>
          <w:tcPr>
            <w:tcW w:w="4252" w:type="dxa"/>
            <w:tcBorders>
              <w:top w:val="double" w:sz="6" w:space="0" w:color="000000"/>
              <w:left w:val="single" w:sz="6" w:space="0" w:color="000000"/>
              <w:bottom w:val="single" w:sz="6" w:space="0" w:color="000000"/>
              <w:right w:val="double" w:sz="6" w:space="0" w:color="000000"/>
            </w:tcBorders>
            <w:shd w:val="pct10" w:color="auto" w:fill="auto"/>
          </w:tcPr>
          <w:p w14:paraId="049F31CB" w14:textId="77777777" w:rsidR="00404037" w:rsidRPr="00404037" w:rsidRDefault="00404037" w:rsidP="00510552">
            <w:pPr>
              <w:jc w:val="center"/>
              <w:rPr>
                <w:rFonts w:asciiTheme="minorHAnsi" w:hAnsiTheme="minorHAnsi" w:cs="Arial"/>
                <w:sz w:val="24"/>
              </w:rPr>
            </w:pPr>
          </w:p>
          <w:p w14:paraId="3E2A4EF2" w14:textId="77777777" w:rsidR="00404037" w:rsidRPr="00404037" w:rsidRDefault="00404037" w:rsidP="00510552">
            <w:pPr>
              <w:jc w:val="center"/>
              <w:rPr>
                <w:rFonts w:asciiTheme="minorHAnsi" w:hAnsiTheme="minorHAnsi" w:cs="Arial"/>
                <w:b/>
                <w:sz w:val="24"/>
              </w:rPr>
            </w:pPr>
            <w:r w:rsidRPr="00404037">
              <w:rPr>
                <w:rFonts w:asciiTheme="minorHAnsi" w:hAnsiTheme="minorHAnsi" w:cs="Arial"/>
                <w:b/>
                <w:sz w:val="24"/>
              </w:rPr>
              <w:t>Performance Indicators/Outcomes</w:t>
            </w:r>
          </w:p>
        </w:tc>
      </w:tr>
      <w:tr w:rsidR="00404037" w:rsidRPr="008A2B01" w14:paraId="6284457E"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38723D2B" w14:textId="77777777" w:rsidR="00404037" w:rsidRPr="00404037" w:rsidRDefault="00404037" w:rsidP="00510552">
            <w:pPr>
              <w:spacing w:before="120"/>
              <w:rPr>
                <w:rFonts w:asciiTheme="minorHAnsi" w:hAnsiTheme="minorHAnsi" w:cs="Arial"/>
                <w:b/>
                <w:sz w:val="22"/>
              </w:rPr>
            </w:pPr>
            <w:r w:rsidRPr="00404037">
              <w:rPr>
                <w:rFonts w:asciiTheme="minorHAnsi" w:hAnsiTheme="minorHAnsi" w:cs="Arial"/>
                <w:b/>
                <w:sz w:val="22"/>
              </w:rPr>
              <w:t>PRIMARY HEALTH CARE NURSING.</w:t>
            </w:r>
          </w:p>
          <w:p w14:paraId="7E124A81" w14:textId="77777777" w:rsidR="00404037" w:rsidRPr="00404037" w:rsidRDefault="00404037" w:rsidP="00510552">
            <w:pPr>
              <w:spacing w:before="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incorporates principles of primary health care within nursing practice.</w:t>
            </w:r>
          </w:p>
        </w:tc>
        <w:tc>
          <w:tcPr>
            <w:tcW w:w="2835" w:type="dxa"/>
            <w:tcBorders>
              <w:top w:val="single" w:sz="6" w:space="0" w:color="000000"/>
              <w:left w:val="single" w:sz="6" w:space="0" w:color="000000"/>
              <w:bottom w:val="single" w:sz="6" w:space="0" w:color="000000"/>
              <w:right w:val="single" w:sz="6" w:space="0" w:color="000000"/>
            </w:tcBorders>
          </w:tcPr>
          <w:p w14:paraId="05EBA929" w14:textId="77777777" w:rsidR="00404037" w:rsidRPr="00404037" w:rsidRDefault="00404037" w:rsidP="00510552">
            <w:pPr>
              <w:tabs>
                <w:tab w:val="left" w:pos="-1440"/>
              </w:tabs>
              <w:spacing w:before="120"/>
              <w:rPr>
                <w:rFonts w:asciiTheme="minorHAnsi" w:hAnsiTheme="minorHAnsi" w:cs="Arial"/>
                <w:sz w:val="22"/>
              </w:rPr>
            </w:pPr>
            <w:r w:rsidRPr="00404037">
              <w:rPr>
                <w:rFonts w:asciiTheme="minorHAnsi" w:hAnsiTheme="minorHAnsi" w:cs="Arial"/>
                <w:sz w:val="22"/>
              </w:rPr>
              <w:t>Using Plunket approved information to support service delivery, public health policy, service provision, nursing leadership.</w:t>
            </w:r>
          </w:p>
        </w:tc>
        <w:tc>
          <w:tcPr>
            <w:tcW w:w="4252" w:type="dxa"/>
            <w:tcBorders>
              <w:top w:val="single" w:sz="6" w:space="0" w:color="000000"/>
              <w:left w:val="single" w:sz="6" w:space="0" w:color="000000"/>
              <w:bottom w:val="single" w:sz="6" w:space="0" w:color="000000"/>
              <w:right w:val="double" w:sz="6" w:space="0" w:color="000000"/>
            </w:tcBorders>
          </w:tcPr>
          <w:p w14:paraId="5E570465"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Demonstrates effective and responsible utilisation of health and service delivery resources</w:t>
            </w:r>
          </w:p>
          <w:p w14:paraId="13CB849E"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Understands the contracted service levels that must be me.</w:t>
            </w:r>
          </w:p>
          <w:p w14:paraId="43706DD1" w14:textId="77777777" w:rsidR="00404037" w:rsidRPr="00404037" w:rsidRDefault="00404037" w:rsidP="00404037">
            <w:pPr>
              <w:numPr>
                <w:ilvl w:val="0"/>
                <w:numId w:val="22"/>
              </w:numPr>
              <w:tabs>
                <w:tab w:val="left" w:pos="-1440"/>
              </w:tabs>
              <w:overflowPunct w:val="0"/>
              <w:autoSpaceDE w:val="0"/>
              <w:autoSpaceDN w:val="0"/>
              <w:adjustRightInd w:val="0"/>
              <w:spacing w:before="120" w:after="120"/>
              <w:textAlignment w:val="baseline"/>
              <w:rPr>
                <w:rFonts w:asciiTheme="minorHAnsi" w:hAnsiTheme="minorHAnsi" w:cs="Arial"/>
                <w:sz w:val="22"/>
              </w:rPr>
            </w:pPr>
            <w:r w:rsidRPr="00404037">
              <w:rPr>
                <w:rFonts w:asciiTheme="minorHAnsi" w:hAnsiTheme="minorHAnsi" w:cs="Arial"/>
                <w:sz w:val="22"/>
              </w:rPr>
              <w:t xml:space="preserve">Understands Plunket Line’s health promotion and protection role in primary health care </w:t>
            </w:r>
          </w:p>
        </w:tc>
      </w:tr>
      <w:tr w:rsidR="00404037" w:rsidRPr="008A2B01" w14:paraId="67C8DD10"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0347B70E" w14:textId="77777777" w:rsidR="00404037" w:rsidRPr="00404037" w:rsidRDefault="00404037" w:rsidP="00510552">
            <w:pPr>
              <w:numPr>
                <w:ilvl w:val="12"/>
                <w:numId w:val="0"/>
              </w:numPr>
              <w:spacing w:before="120"/>
              <w:rPr>
                <w:rFonts w:asciiTheme="minorHAnsi" w:hAnsiTheme="minorHAnsi" w:cs="Arial"/>
                <w:b/>
                <w:sz w:val="22"/>
              </w:rPr>
            </w:pPr>
            <w:r w:rsidRPr="00404037">
              <w:rPr>
                <w:rFonts w:asciiTheme="minorHAnsi" w:hAnsiTheme="minorHAnsi" w:cs="Arial"/>
                <w:b/>
                <w:sz w:val="22"/>
              </w:rPr>
              <w:t>CHILD HEALTH.</w:t>
            </w:r>
          </w:p>
          <w:p w14:paraId="3B7DB582" w14:textId="77777777" w:rsidR="00404037" w:rsidRPr="00404037" w:rsidRDefault="00404037" w:rsidP="00510552">
            <w:pPr>
              <w:numPr>
                <w:ilvl w:val="12"/>
                <w:numId w:val="0"/>
              </w:numPr>
              <w:spacing w:before="120" w:after="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provides assessment, interventions and information that supports and promotes developmental health of child populations under 5 years, in an integrated model of care.</w:t>
            </w:r>
          </w:p>
        </w:tc>
        <w:tc>
          <w:tcPr>
            <w:tcW w:w="2835" w:type="dxa"/>
            <w:tcBorders>
              <w:top w:val="single" w:sz="6" w:space="0" w:color="000000"/>
              <w:left w:val="single" w:sz="6" w:space="0" w:color="000000"/>
              <w:bottom w:val="single" w:sz="6" w:space="0" w:color="000000"/>
              <w:right w:val="single" w:sz="6" w:space="0" w:color="000000"/>
            </w:tcBorders>
          </w:tcPr>
          <w:p w14:paraId="263FDCD5" w14:textId="77777777" w:rsidR="00404037" w:rsidRPr="00404037" w:rsidRDefault="00404037" w:rsidP="00510552">
            <w:pPr>
              <w:numPr>
                <w:ilvl w:val="12"/>
                <w:numId w:val="0"/>
              </w:numPr>
              <w:tabs>
                <w:tab w:val="left" w:pos="-1440"/>
              </w:tabs>
              <w:spacing w:before="120"/>
              <w:rPr>
                <w:rFonts w:asciiTheme="minorHAnsi" w:hAnsiTheme="minorHAnsi" w:cs="Arial"/>
                <w:sz w:val="22"/>
              </w:rPr>
            </w:pPr>
            <w:r w:rsidRPr="00404037">
              <w:rPr>
                <w:rFonts w:asciiTheme="minorHAnsi" w:hAnsiTheme="minorHAnsi" w:cs="Arial"/>
                <w:sz w:val="22"/>
              </w:rPr>
              <w:t>Assessment, screening, care planning, anticipatory guidance, safe environments, media policy, equity.</w:t>
            </w:r>
          </w:p>
          <w:p w14:paraId="53128261" w14:textId="77777777" w:rsidR="00404037" w:rsidRPr="00404037" w:rsidRDefault="00404037" w:rsidP="00510552">
            <w:pPr>
              <w:numPr>
                <w:ilvl w:val="12"/>
                <w:numId w:val="0"/>
              </w:numPr>
              <w:tabs>
                <w:tab w:val="left" w:pos="-1440"/>
              </w:tabs>
              <w:spacing w:before="120"/>
              <w:rPr>
                <w:rFonts w:asciiTheme="minorHAnsi" w:hAnsiTheme="minorHAnsi" w:cs="Arial"/>
                <w:sz w:val="22"/>
              </w:rPr>
            </w:pPr>
          </w:p>
        </w:tc>
        <w:tc>
          <w:tcPr>
            <w:tcW w:w="4252" w:type="dxa"/>
            <w:tcBorders>
              <w:top w:val="single" w:sz="6" w:space="0" w:color="000000"/>
              <w:left w:val="single" w:sz="6" w:space="0" w:color="000000"/>
              <w:bottom w:val="single" w:sz="6" w:space="0" w:color="000000"/>
              <w:right w:val="double" w:sz="6" w:space="0" w:color="000000"/>
            </w:tcBorders>
          </w:tcPr>
          <w:p w14:paraId="34DD2D17"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Assesses need based on health determinants, clinical findings and/or careful interviewing skills</w:t>
            </w:r>
          </w:p>
          <w:p w14:paraId="30346947"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Uses knowledge of external service providers and child health to plan for child health needs to be met</w:t>
            </w:r>
          </w:p>
          <w:p w14:paraId="5D1C72D9"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Advocates for optimal health, safety and wellbeing for children</w:t>
            </w:r>
          </w:p>
          <w:p w14:paraId="62486C05" w14:textId="77777777" w:rsidR="00404037" w:rsidRPr="00404037" w:rsidRDefault="00404037" w:rsidP="00510552">
            <w:pPr>
              <w:tabs>
                <w:tab w:val="left" w:pos="-1440"/>
              </w:tabs>
              <w:spacing w:before="120"/>
              <w:rPr>
                <w:rFonts w:asciiTheme="minorHAnsi" w:hAnsiTheme="minorHAnsi" w:cs="Arial"/>
                <w:sz w:val="22"/>
              </w:rPr>
            </w:pPr>
          </w:p>
        </w:tc>
      </w:tr>
      <w:tr w:rsidR="00404037" w:rsidRPr="008A2B01" w14:paraId="52D1DA18"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5DC2BB3E" w14:textId="77777777" w:rsidR="00404037" w:rsidRPr="00404037" w:rsidRDefault="00404037" w:rsidP="00510552">
            <w:pPr>
              <w:spacing w:before="120"/>
              <w:rPr>
                <w:rFonts w:asciiTheme="minorHAnsi" w:hAnsiTheme="minorHAnsi" w:cs="Arial"/>
                <w:b/>
                <w:sz w:val="22"/>
              </w:rPr>
            </w:pPr>
            <w:r w:rsidRPr="00404037">
              <w:rPr>
                <w:rFonts w:asciiTheme="minorHAnsi" w:hAnsiTheme="minorHAnsi" w:cs="Arial"/>
                <w:b/>
                <w:sz w:val="22"/>
              </w:rPr>
              <w:t>FAMILY/WHANAU HEALTH.</w:t>
            </w:r>
          </w:p>
          <w:p w14:paraId="6EDC1606" w14:textId="77777777" w:rsidR="00404037" w:rsidRPr="00404037" w:rsidRDefault="00404037" w:rsidP="00510552">
            <w:pPr>
              <w:spacing w:before="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supports and strengthens the health and well-being of families/whanau with children under 5 years of age.</w:t>
            </w:r>
          </w:p>
        </w:tc>
        <w:tc>
          <w:tcPr>
            <w:tcW w:w="2835" w:type="dxa"/>
            <w:tcBorders>
              <w:top w:val="single" w:sz="6" w:space="0" w:color="000000"/>
              <w:left w:val="single" w:sz="6" w:space="0" w:color="000000"/>
              <w:bottom w:val="single" w:sz="6" w:space="0" w:color="000000"/>
              <w:right w:val="single" w:sz="6" w:space="0" w:color="000000"/>
            </w:tcBorders>
          </w:tcPr>
          <w:p w14:paraId="353F3886" w14:textId="77777777" w:rsidR="00404037" w:rsidRPr="00404037" w:rsidRDefault="00404037" w:rsidP="00510552">
            <w:pPr>
              <w:tabs>
                <w:tab w:val="left" w:pos="-1440"/>
              </w:tabs>
              <w:spacing w:before="120"/>
              <w:rPr>
                <w:rFonts w:asciiTheme="minorHAnsi" w:hAnsiTheme="minorHAnsi" w:cs="Arial"/>
                <w:sz w:val="22"/>
              </w:rPr>
            </w:pPr>
            <w:r w:rsidRPr="00404037">
              <w:rPr>
                <w:rFonts w:asciiTheme="minorHAnsi" w:hAnsiTheme="minorHAnsi" w:cs="Arial"/>
                <w:sz w:val="22"/>
              </w:rPr>
              <w:t>Partnership, informed decisions, client’s rights, role modelling, evaluating outcomes, parenting practice.</w:t>
            </w:r>
          </w:p>
        </w:tc>
        <w:tc>
          <w:tcPr>
            <w:tcW w:w="4252" w:type="dxa"/>
            <w:tcBorders>
              <w:top w:val="single" w:sz="6" w:space="0" w:color="000000"/>
              <w:left w:val="single" w:sz="6" w:space="0" w:color="000000"/>
              <w:bottom w:val="single" w:sz="6" w:space="0" w:color="000000"/>
              <w:right w:val="double" w:sz="6" w:space="0" w:color="000000"/>
            </w:tcBorders>
          </w:tcPr>
          <w:p w14:paraId="3A86E477"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Supports parents/caregivers/whanau to optimise child health outcomes</w:t>
            </w:r>
          </w:p>
          <w:p w14:paraId="0033D04F"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Works in a partnership model with families, enabling informed decisions to be made</w:t>
            </w:r>
          </w:p>
          <w:p w14:paraId="7AF7A4B1" w14:textId="77777777" w:rsidR="00404037" w:rsidRPr="00404037" w:rsidRDefault="00404037" w:rsidP="00404037">
            <w:pPr>
              <w:numPr>
                <w:ilvl w:val="0"/>
                <w:numId w:val="22"/>
              </w:numPr>
              <w:tabs>
                <w:tab w:val="left" w:pos="-1440"/>
              </w:tabs>
              <w:overflowPunct w:val="0"/>
              <w:autoSpaceDE w:val="0"/>
              <w:autoSpaceDN w:val="0"/>
              <w:adjustRightInd w:val="0"/>
              <w:spacing w:before="120" w:after="120"/>
              <w:textAlignment w:val="baseline"/>
              <w:rPr>
                <w:rFonts w:asciiTheme="minorHAnsi" w:hAnsiTheme="minorHAnsi" w:cs="Arial"/>
                <w:sz w:val="22"/>
              </w:rPr>
            </w:pPr>
            <w:r w:rsidRPr="00404037">
              <w:rPr>
                <w:rFonts w:asciiTheme="minorHAnsi" w:hAnsiTheme="minorHAnsi" w:cs="Arial"/>
                <w:sz w:val="22"/>
              </w:rPr>
              <w:t>Promotes effective behaviours that have a positive impact on child health</w:t>
            </w:r>
          </w:p>
          <w:p w14:paraId="547815C2" w14:textId="77777777" w:rsidR="00404037" w:rsidRPr="00404037" w:rsidRDefault="00404037" w:rsidP="00404037">
            <w:pPr>
              <w:numPr>
                <w:ilvl w:val="0"/>
                <w:numId w:val="22"/>
              </w:numPr>
              <w:tabs>
                <w:tab w:val="left" w:pos="-1440"/>
              </w:tabs>
              <w:overflowPunct w:val="0"/>
              <w:autoSpaceDE w:val="0"/>
              <w:autoSpaceDN w:val="0"/>
              <w:adjustRightInd w:val="0"/>
              <w:spacing w:before="120" w:after="120"/>
              <w:textAlignment w:val="baseline"/>
              <w:rPr>
                <w:rFonts w:asciiTheme="minorHAnsi" w:hAnsiTheme="minorHAnsi" w:cs="Arial"/>
                <w:sz w:val="22"/>
              </w:rPr>
            </w:pPr>
            <w:r w:rsidRPr="00404037">
              <w:rPr>
                <w:rFonts w:asciiTheme="minorHAnsi" w:hAnsiTheme="minorHAnsi" w:cs="Arial"/>
                <w:sz w:val="22"/>
              </w:rPr>
              <w:t>Makes referrals to Plunket district to ensure continuity of care and better outcomes for children</w:t>
            </w:r>
          </w:p>
        </w:tc>
      </w:tr>
      <w:tr w:rsidR="00404037" w:rsidRPr="008A2B01" w14:paraId="5847142D"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25551D29" w14:textId="77777777" w:rsidR="00404037" w:rsidRPr="00404037" w:rsidRDefault="00404037" w:rsidP="00510552">
            <w:pPr>
              <w:numPr>
                <w:ilvl w:val="12"/>
                <w:numId w:val="0"/>
              </w:numPr>
              <w:spacing w:before="120"/>
              <w:rPr>
                <w:rFonts w:asciiTheme="minorHAnsi" w:hAnsiTheme="minorHAnsi" w:cs="Arial"/>
                <w:b/>
                <w:sz w:val="22"/>
              </w:rPr>
            </w:pPr>
            <w:r w:rsidRPr="00404037">
              <w:rPr>
                <w:rFonts w:asciiTheme="minorHAnsi" w:hAnsiTheme="minorHAnsi" w:cs="Arial"/>
                <w:b/>
                <w:sz w:val="22"/>
              </w:rPr>
              <w:t>PROFESSIONAL ROLE.</w:t>
            </w:r>
          </w:p>
          <w:p w14:paraId="68508B7A" w14:textId="77777777" w:rsidR="00404037" w:rsidRPr="00404037" w:rsidRDefault="00404037" w:rsidP="00510552">
            <w:pPr>
              <w:numPr>
                <w:ilvl w:val="12"/>
                <w:numId w:val="0"/>
              </w:numPr>
              <w:spacing w:before="120" w:after="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accepts the responsibility of the professional speciality telenursing practice role beginning at the speciality level of practice.</w:t>
            </w:r>
          </w:p>
        </w:tc>
        <w:tc>
          <w:tcPr>
            <w:tcW w:w="2835" w:type="dxa"/>
            <w:tcBorders>
              <w:top w:val="single" w:sz="6" w:space="0" w:color="000000"/>
              <w:left w:val="single" w:sz="6" w:space="0" w:color="000000"/>
              <w:bottom w:val="single" w:sz="6" w:space="0" w:color="000000"/>
              <w:right w:val="single" w:sz="6" w:space="0" w:color="000000"/>
            </w:tcBorders>
          </w:tcPr>
          <w:p w14:paraId="0EAB9D51" w14:textId="77777777" w:rsidR="00404037" w:rsidRPr="00404037" w:rsidRDefault="00404037" w:rsidP="00510552">
            <w:pPr>
              <w:numPr>
                <w:ilvl w:val="12"/>
                <w:numId w:val="0"/>
              </w:numPr>
              <w:tabs>
                <w:tab w:val="left" w:pos="-1440"/>
              </w:tabs>
              <w:spacing w:before="120"/>
              <w:rPr>
                <w:rFonts w:asciiTheme="minorHAnsi" w:hAnsiTheme="minorHAnsi" w:cs="Arial"/>
                <w:sz w:val="22"/>
              </w:rPr>
            </w:pPr>
            <w:r w:rsidRPr="00404037">
              <w:rPr>
                <w:rFonts w:asciiTheme="minorHAnsi" w:hAnsiTheme="minorHAnsi" w:cs="Arial"/>
                <w:sz w:val="22"/>
              </w:rPr>
              <w:t>Legislation, standards, policies, appraisals, professional development, clinical judgement, critical reflection, recognising limits, ethical practice.</w:t>
            </w:r>
          </w:p>
        </w:tc>
        <w:tc>
          <w:tcPr>
            <w:tcW w:w="4252" w:type="dxa"/>
            <w:tcBorders>
              <w:top w:val="single" w:sz="6" w:space="0" w:color="000000"/>
              <w:left w:val="single" w:sz="6" w:space="0" w:color="000000"/>
              <w:bottom w:val="single" w:sz="6" w:space="0" w:color="000000"/>
              <w:right w:val="double" w:sz="6" w:space="0" w:color="000000"/>
            </w:tcBorders>
          </w:tcPr>
          <w:p w14:paraId="27CE2A7A"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Works within relevant legislation, telenursing standards, policies and professional codes</w:t>
            </w:r>
          </w:p>
          <w:p w14:paraId="68163E0A"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Participates in professional development activities</w:t>
            </w:r>
          </w:p>
          <w:p w14:paraId="24899817" w14:textId="77777777" w:rsidR="00404037" w:rsidRPr="00404037" w:rsidRDefault="00404037" w:rsidP="00404037">
            <w:pPr>
              <w:numPr>
                <w:ilvl w:val="0"/>
                <w:numId w:val="22"/>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Understands accountabilities to self, team, client and employer</w:t>
            </w:r>
          </w:p>
        </w:tc>
      </w:tr>
      <w:tr w:rsidR="00404037" w:rsidRPr="008A2B01" w14:paraId="35431868"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27F6776C" w14:textId="77777777" w:rsidR="00404037" w:rsidRPr="00404037" w:rsidRDefault="00404037" w:rsidP="00510552">
            <w:pPr>
              <w:numPr>
                <w:ilvl w:val="12"/>
                <w:numId w:val="0"/>
              </w:numPr>
              <w:spacing w:before="120"/>
              <w:rPr>
                <w:rFonts w:asciiTheme="minorHAnsi" w:hAnsiTheme="minorHAnsi" w:cs="Arial"/>
                <w:b/>
                <w:sz w:val="22"/>
              </w:rPr>
            </w:pPr>
            <w:r w:rsidRPr="00404037">
              <w:rPr>
                <w:rFonts w:asciiTheme="minorHAnsi" w:hAnsiTheme="minorHAnsi" w:cs="Arial"/>
                <w:b/>
                <w:sz w:val="22"/>
              </w:rPr>
              <w:lastRenderedPageBreak/>
              <w:t xml:space="preserve">COMMUNICATION AND </w:t>
            </w:r>
            <w:smartTag w:uri="urn:schemas-microsoft-com:office:smarttags" w:element="place">
              <w:smartTag w:uri="urn:schemas-microsoft-com:office:smarttags" w:element="PlaceName">
                <w:r w:rsidRPr="00404037">
                  <w:rPr>
                    <w:rFonts w:asciiTheme="minorHAnsi" w:hAnsiTheme="minorHAnsi" w:cs="Arial"/>
                    <w:b/>
                    <w:sz w:val="22"/>
                  </w:rPr>
                  <w:t>RELATIONSHIP</w:t>
                </w:r>
              </w:smartTag>
              <w:r w:rsidRPr="00404037">
                <w:rPr>
                  <w:rFonts w:asciiTheme="minorHAnsi" w:hAnsiTheme="minorHAnsi" w:cs="Arial"/>
                  <w:b/>
                  <w:sz w:val="22"/>
                </w:rPr>
                <w:t xml:space="preserve"> </w:t>
              </w:r>
              <w:smartTag w:uri="urn:schemas-microsoft-com:office:smarttags" w:element="PlaceType">
                <w:r w:rsidRPr="00404037">
                  <w:rPr>
                    <w:rFonts w:asciiTheme="minorHAnsi" w:hAnsiTheme="minorHAnsi" w:cs="Arial"/>
                    <w:b/>
                    <w:sz w:val="22"/>
                  </w:rPr>
                  <w:t>BUILDING</w:t>
                </w:r>
              </w:smartTag>
            </w:smartTag>
            <w:r w:rsidRPr="00404037">
              <w:rPr>
                <w:rFonts w:asciiTheme="minorHAnsi" w:hAnsiTheme="minorHAnsi" w:cs="Arial"/>
                <w:b/>
                <w:sz w:val="22"/>
              </w:rPr>
              <w:t>.</w:t>
            </w:r>
          </w:p>
          <w:p w14:paraId="5E536032" w14:textId="77777777" w:rsidR="00404037" w:rsidRPr="00404037" w:rsidRDefault="00404037" w:rsidP="00510552">
            <w:pPr>
              <w:numPr>
                <w:ilvl w:val="12"/>
                <w:numId w:val="0"/>
              </w:numPr>
              <w:spacing w:before="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w:t>
            </w:r>
            <w:proofErr w:type="gramStart"/>
            <w:r w:rsidRPr="00404037">
              <w:rPr>
                <w:rFonts w:asciiTheme="minorHAnsi" w:hAnsiTheme="minorHAnsi" w:cs="Arial"/>
                <w:sz w:val="22"/>
              </w:rPr>
              <w:t>models</w:t>
            </w:r>
            <w:proofErr w:type="gramEnd"/>
            <w:r w:rsidRPr="00404037">
              <w:rPr>
                <w:rFonts w:asciiTheme="minorHAnsi" w:hAnsiTheme="minorHAnsi" w:cs="Arial"/>
                <w:sz w:val="22"/>
              </w:rPr>
              <w:t xml:space="preserve"> communication and develops relationships with families, children and colleagues for open and transparent interpersonal relationships</w:t>
            </w:r>
          </w:p>
        </w:tc>
        <w:tc>
          <w:tcPr>
            <w:tcW w:w="2835" w:type="dxa"/>
            <w:tcBorders>
              <w:top w:val="single" w:sz="6" w:space="0" w:color="000000"/>
              <w:left w:val="single" w:sz="6" w:space="0" w:color="000000"/>
              <w:bottom w:val="single" w:sz="6" w:space="0" w:color="000000"/>
              <w:right w:val="single" w:sz="6" w:space="0" w:color="000000"/>
            </w:tcBorders>
          </w:tcPr>
          <w:p w14:paraId="1A1FEE29" w14:textId="77777777" w:rsidR="00404037" w:rsidRPr="00404037" w:rsidRDefault="00404037" w:rsidP="00510552">
            <w:pPr>
              <w:numPr>
                <w:ilvl w:val="12"/>
                <w:numId w:val="0"/>
              </w:numPr>
              <w:tabs>
                <w:tab w:val="left" w:pos="-1440"/>
              </w:tabs>
              <w:spacing w:before="120"/>
              <w:rPr>
                <w:rFonts w:asciiTheme="minorHAnsi" w:hAnsiTheme="minorHAnsi" w:cs="Arial"/>
                <w:sz w:val="22"/>
              </w:rPr>
            </w:pPr>
            <w:r w:rsidRPr="00404037">
              <w:rPr>
                <w:rFonts w:asciiTheme="minorHAnsi" w:hAnsiTheme="minorHAnsi" w:cs="Arial"/>
                <w:sz w:val="22"/>
              </w:rPr>
              <w:t>Communication skills, appropriate involvement of team, networking, collaborative relationships, referrals, challenging unacceptable behaviour, language level.</w:t>
            </w:r>
          </w:p>
        </w:tc>
        <w:tc>
          <w:tcPr>
            <w:tcW w:w="4252" w:type="dxa"/>
            <w:tcBorders>
              <w:top w:val="single" w:sz="6" w:space="0" w:color="000000"/>
              <w:left w:val="single" w:sz="6" w:space="0" w:color="000000"/>
              <w:bottom w:val="single" w:sz="6" w:space="0" w:color="000000"/>
              <w:right w:val="double" w:sz="6" w:space="0" w:color="000000"/>
            </w:tcBorders>
          </w:tcPr>
          <w:p w14:paraId="03727F46"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Demonstrates effective communication skills</w:t>
            </w:r>
          </w:p>
          <w:p w14:paraId="7643DE0D"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Develops positive relationships with clients, team and other agencies and works collaboratively to improve child health</w:t>
            </w:r>
          </w:p>
          <w:p w14:paraId="0C228BF9"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Works within scope of practice and enables others to do the same</w:t>
            </w:r>
          </w:p>
          <w:p w14:paraId="36A0CA1B" w14:textId="77777777" w:rsidR="00404037" w:rsidRPr="00404037" w:rsidRDefault="00404037" w:rsidP="00404037">
            <w:pPr>
              <w:numPr>
                <w:ilvl w:val="0"/>
                <w:numId w:val="23"/>
              </w:numPr>
              <w:tabs>
                <w:tab w:val="left" w:pos="-1440"/>
              </w:tabs>
              <w:overflowPunct w:val="0"/>
              <w:autoSpaceDE w:val="0"/>
              <w:autoSpaceDN w:val="0"/>
              <w:adjustRightInd w:val="0"/>
              <w:spacing w:before="120" w:after="120"/>
              <w:ind w:left="284" w:hanging="284"/>
              <w:textAlignment w:val="baseline"/>
              <w:rPr>
                <w:rFonts w:asciiTheme="minorHAnsi" w:hAnsiTheme="minorHAnsi" w:cs="Arial"/>
                <w:sz w:val="22"/>
              </w:rPr>
            </w:pPr>
            <w:r w:rsidRPr="00404037">
              <w:rPr>
                <w:rFonts w:asciiTheme="minorHAnsi" w:hAnsiTheme="minorHAnsi" w:cs="Arial"/>
                <w:sz w:val="22"/>
              </w:rPr>
              <w:t>Communicates with Clinical Leader about relevant practice and service delivery issues</w:t>
            </w:r>
          </w:p>
        </w:tc>
      </w:tr>
      <w:tr w:rsidR="00404037" w:rsidRPr="008A2B01" w14:paraId="7F01D2AA"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41A81E6F" w14:textId="77777777" w:rsidR="00404037" w:rsidRPr="00404037" w:rsidRDefault="00404037" w:rsidP="00510552">
            <w:pPr>
              <w:numPr>
                <w:ilvl w:val="12"/>
                <w:numId w:val="0"/>
              </w:numPr>
              <w:spacing w:before="120"/>
              <w:rPr>
                <w:rFonts w:asciiTheme="minorHAnsi" w:hAnsiTheme="minorHAnsi" w:cs="Arial"/>
                <w:b/>
                <w:caps/>
                <w:sz w:val="22"/>
              </w:rPr>
            </w:pPr>
            <w:r w:rsidRPr="00404037">
              <w:rPr>
                <w:rFonts w:asciiTheme="minorHAnsi" w:hAnsiTheme="minorHAnsi" w:cs="Arial"/>
                <w:b/>
                <w:caps/>
                <w:sz w:val="22"/>
              </w:rPr>
              <w:t>Culturally Effective practice.</w:t>
            </w:r>
          </w:p>
          <w:p w14:paraId="40C7B824" w14:textId="77777777" w:rsidR="00404037" w:rsidRPr="00404037" w:rsidRDefault="00404037" w:rsidP="00510552">
            <w:pPr>
              <w:numPr>
                <w:ilvl w:val="12"/>
                <w:numId w:val="0"/>
              </w:numPr>
              <w:spacing w:before="120"/>
              <w:rPr>
                <w:rFonts w:asciiTheme="minorHAnsi" w:hAnsiTheme="minorHAnsi" w:cs="Arial"/>
                <w:sz w:val="22"/>
              </w:rPr>
            </w:pPr>
            <w:r w:rsidRPr="00404037">
              <w:rPr>
                <w:rFonts w:asciiTheme="minorHAnsi" w:hAnsiTheme="minorHAnsi" w:cs="Arial"/>
                <w:b/>
                <w:sz w:val="22"/>
              </w:rPr>
              <w:t xml:space="preserve">Standards.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demonstrates recognition and respect for the unique and diverse make-up of families, and the ability to adapt services and practice to meet their needs.</w:t>
            </w:r>
          </w:p>
        </w:tc>
        <w:tc>
          <w:tcPr>
            <w:tcW w:w="2835" w:type="dxa"/>
            <w:tcBorders>
              <w:top w:val="single" w:sz="6" w:space="0" w:color="000000"/>
              <w:left w:val="single" w:sz="6" w:space="0" w:color="000000"/>
              <w:bottom w:val="single" w:sz="6" w:space="0" w:color="000000"/>
              <w:right w:val="single" w:sz="6" w:space="0" w:color="000000"/>
            </w:tcBorders>
          </w:tcPr>
          <w:p w14:paraId="4E636A31" w14:textId="77777777" w:rsidR="00404037" w:rsidRPr="00404037" w:rsidRDefault="00404037" w:rsidP="00510552">
            <w:pPr>
              <w:numPr>
                <w:ilvl w:val="12"/>
                <w:numId w:val="0"/>
              </w:numPr>
              <w:tabs>
                <w:tab w:val="left" w:pos="-1440"/>
              </w:tabs>
              <w:spacing w:before="120"/>
              <w:rPr>
                <w:rFonts w:asciiTheme="minorHAnsi" w:hAnsiTheme="minorHAnsi" w:cs="Arial"/>
                <w:sz w:val="22"/>
              </w:rPr>
            </w:pPr>
            <w:r w:rsidRPr="00404037">
              <w:rPr>
                <w:rFonts w:asciiTheme="minorHAnsi" w:hAnsiTheme="minorHAnsi" w:cs="Arial"/>
                <w:sz w:val="22"/>
              </w:rPr>
              <w:t xml:space="preserve">Respect, diverse realities, integrating </w:t>
            </w:r>
            <w:proofErr w:type="spellStart"/>
            <w:r w:rsidRPr="00404037">
              <w:rPr>
                <w:rFonts w:asciiTheme="minorHAnsi" w:hAnsiTheme="minorHAnsi" w:cs="Arial"/>
                <w:sz w:val="22"/>
              </w:rPr>
              <w:t>Te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Tiriti</w:t>
            </w:r>
            <w:proofErr w:type="spellEnd"/>
            <w:r w:rsidRPr="00404037">
              <w:rPr>
                <w:rFonts w:asciiTheme="minorHAnsi" w:hAnsiTheme="minorHAnsi" w:cs="Arial"/>
                <w:sz w:val="22"/>
              </w:rPr>
              <w:t xml:space="preserve"> o Waitangi into practice, skill mix, prioritising resources for Maori, cultural networks, appropriate practices for unique families.</w:t>
            </w:r>
          </w:p>
        </w:tc>
        <w:tc>
          <w:tcPr>
            <w:tcW w:w="4252" w:type="dxa"/>
            <w:tcBorders>
              <w:top w:val="single" w:sz="6" w:space="0" w:color="000000"/>
              <w:left w:val="single" w:sz="6" w:space="0" w:color="000000"/>
              <w:bottom w:val="single" w:sz="6" w:space="0" w:color="000000"/>
              <w:right w:val="double" w:sz="6" w:space="0" w:color="000000"/>
            </w:tcBorders>
          </w:tcPr>
          <w:p w14:paraId="4E8C34B4"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Knows how the Treaty of Waitangi relates to practice</w:t>
            </w:r>
          </w:p>
          <w:p w14:paraId="45C4647B"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Demonstrates respect of diverse values and cultural beliefs</w:t>
            </w:r>
          </w:p>
          <w:p w14:paraId="477AA0E5"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 xml:space="preserve">Communicates effectively with </w:t>
            </w:r>
            <w:proofErr w:type="gramStart"/>
            <w:r w:rsidRPr="00404037">
              <w:rPr>
                <w:rFonts w:asciiTheme="minorHAnsi" w:hAnsiTheme="minorHAnsi" w:cs="Arial"/>
                <w:sz w:val="22"/>
              </w:rPr>
              <w:t>clients</w:t>
            </w:r>
            <w:proofErr w:type="gramEnd"/>
            <w:r w:rsidRPr="00404037">
              <w:rPr>
                <w:rFonts w:asciiTheme="minorHAnsi" w:hAnsiTheme="minorHAnsi" w:cs="Arial"/>
                <w:sz w:val="22"/>
              </w:rPr>
              <w:t xml:space="preserve"> form differing cultural backgrounds</w:t>
            </w:r>
          </w:p>
          <w:p w14:paraId="15EA2B81"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Demonstrates commitment to addressing health inequities related to specific cultural groups</w:t>
            </w:r>
          </w:p>
          <w:p w14:paraId="16E6CCD5" w14:textId="77777777" w:rsidR="00404037" w:rsidRPr="00404037" w:rsidRDefault="00404037" w:rsidP="00404037">
            <w:pPr>
              <w:numPr>
                <w:ilvl w:val="0"/>
                <w:numId w:val="23"/>
              </w:numPr>
              <w:tabs>
                <w:tab w:val="left" w:pos="-1440"/>
              </w:tabs>
              <w:overflowPunct w:val="0"/>
              <w:autoSpaceDE w:val="0"/>
              <w:autoSpaceDN w:val="0"/>
              <w:adjustRightInd w:val="0"/>
              <w:spacing w:before="120" w:after="120"/>
              <w:ind w:left="284" w:hanging="284"/>
              <w:textAlignment w:val="baseline"/>
              <w:rPr>
                <w:rFonts w:asciiTheme="minorHAnsi" w:hAnsiTheme="minorHAnsi" w:cs="Arial"/>
                <w:sz w:val="22"/>
              </w:rPr>
            </w:pPr>
            <w:r w:rsidRPr="00404037">
              <w:rPr>
                <w:rFonts w:asciiTheme="minorHAnsi" w:hAnsiTheme="minorHAnsi" w:cs="Arial"/>
                <w:sz w:val="22"/>
              </w:rPr>
              <w:t>Uses appropriate processes and approaches in service delivery</w:t>
            </w:r>
          </w:p>
        </w:tc>
      </w:tr>
      <w:tr w:rsidR="00404037" w:rsidRPr="008A2B01" w14:paraId="54791AD3"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5B6B2326" w14:textId="77777777" w:rsidR="00404037" w:rsidRPr="00404037" w:rsidRDefault="00404037" w:rsidP="00510552">
            <w:pPr>
              <w:numPr>
                <w:ilvl w:val="12"/>
                <w:numId w:val="0"/>
              </w:numPr>
              <w:spacing w:before="120"/>
              <w:rPr>
                <w:rFonts w:asciiTheme="minorHAnsi" w:hAnsiTheme="minorHAnsi" w:cs="Arial"/>
                <w:b/>
                <w:sz w:val="22"/>
              </w:rPr>
            </w:pPr>
            <w:r w:rsidRPr="00404037">
              <w:rPr>
                <w:rFonts w:asciiTheme="minorHAnsi" w:hAnsiTheme="minorHAnsi" w:cs="Arial"/>
                <w:b/>
                <w:sz w:val="22"/>
              </w:rPr>
              <w:t>RESEARCH AND QUALITY IMPROVEMENT.</w:t>
            </w:r>
          </w:p>
          <w:p w14:paraId="78EB1BCE" w14:textId="77777777" w:rsidR="00404037" w:rsidRPr="00404037" w:rsidRDefault="00404037" w:rsidP="00510552">
            <w:pPr>
              <w:numPr>
                <w:ilvl w:val="12"/>
                <w:numId w:val="0"/>
              </w:numPr>
              <w:spacing w:before="120" w:after="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improves practice through peer review, open investigation, research analysis and formal processes.</w:t>
            </w:r>
          </w:p>
        </w:tc>
        <w:tc>
          <w:tcPr>
            <w:tcW w:w="2835" w:type="dxa"/>
            <w:tcBorders>
              <w:top w:val="single" w:sz="6" w:space="0" w:color="000000"/>
              <w:left w:val="single" w:sz="6" w:space="0" w:color="000000"/>
              <w:bottom w:val="single" w:sz="6" w:space="0" w:color="000000"/>
              <w:right w:val="single" w:sz="6" w:space="0" w:color="000000"/>
            </w:tcBorders>
          </w:tcPr>
          <w:p w14:paraId="424BEBC7" w14:textId="77777777" w:rsidR="00404037" w:rsidRPr="00404037" w:rsidRDefault="00404037" w:rsidP="00510552">
            <w:pPr>
              <w:numPr>
                <w:ilvl w:val="12"/>
                <w:numId w:val="0"/>
              </w:numPr>
              <w:tabs>
                <w:tab w:val="left" w:pos="-1440"/>
              </w:tabs>
              <w:spacing w:before="120"/>
              <w:rPr>
                <w:rFonts w:asciiTheme="minorHAnsi" w:hAnsiTheme="minorHAnsi" w:cs="Arial"/>
                <w:sz w:val="22"/>
              </w:rPr>
            </w:pPr>
            <w:r w:rsidRPr="00404037">
              <w:rPr>
                <w:rFonts w:asciiTheme="minorHAnsi" w:hAnsiTheme="minorHAnsi" w:cs="Arial"/>
                <w:sz w:val="22"/>
              </w:rPr>
              <w:t>Research utilisation, service review, documentation, reporting requirements, statistical information, evidence-based practice.</w:t>
            </w:r>
          </w:p>
        </w:tc>
        <w:tc>
          <w:tcPr>
            <w:tcW w:w="4252" w:type="dxa"/>
            <w:tcBorders>
              <w:top w:val="single" w:sz="6" w:space="0" w:color="000000"/>
              <w:left w:val="single" w:sz="6" w:space="0" w:color="000000"/>
              <w:bottom w:val="single" w:sz="6" w:space="0" w:color="000000"/>
              <w:right w:val="double" w:sz="6" w:space="0" w:color="000000"/>
            </w:tcBorders>
          </w:tcPr>
          <w:p w14:paraId="62814116"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 xml:space="preserve">Uses </w:t>
            </w:r>
            <w:proofErr w:type="gramStart"/>
            <w:r w:rsidRPr="00404037">
              <w:rPr>
                <w:rFonts w:asciiTheme="minorHAnsi" w:hAnsiTheme="minorHAnsi" w:cs="Arial"/>
                <w:sz w:val="22"/>
              </w:rPr>
              <w:t>evidence based</w:t>
            </w:r>
            <w:proofErr w:type="gramEnd"/>
            <w:r w:rsidRPr="00404037">
              <w:rPr>
                <w:rFonts w:asciiTheme="minorHAnsi" w:hAnsiTheme="minorHAnsi" w:cs="Arial"/>
                <w:sz w:val="22"/>
              </w:rPr>
              <w:t xml:space="preserve"> information in practice wherever possible</w:t>
            </w:r>
          </w:p>
          <w:p w14:paraId="63A405C9"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Provides written reports and completes other documentation in a timely fashion to required standard</w:t>
            </w:r>
          </w:p>
          <w:p w14:paraId="0519D9BF"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 xml:space="preserve">Demonstrates </w:t>
            </w:r>
            <w:proofErr w:type="gramStart"/>
            <w:r w:rsidRPr="00404037">
              <w:rPr>
                <w:rFonts w:asciiTheme="minorHAnsi" w:hAnsiTheme="minorHAnsi" w:cs="Arial"/>
                <w:sz w:val="22"/>
              </w:rPr>
              <w:t>inquiry based</w:t>
            </w:r>
            <w:proofErr w:type="gramEnd"/>
            <w:r w:rsidRPr="00404037">
              <w:rPr>
                <w:rFonts w:asciiTheme="minorHAnsi" w:hAnsiTheme="minorHAnsi" w:cs="Arial"/>
                <w:sz w:val="22"/>
              </w:rPr>
              <w:t xml:space="preserve"> practice including reflection, critique, analysis and evaluation</w:t>
            </w:r>
          </w:p>
          <w:p w14:paraId="3FF96F3B" w14:textId="77777777" w:rsidR="00404037" w:rsidRPr="00404037" w:rsidRDefault="00404037" w:rsidP="00404037">
            <w:pPr>
              <w:numPr>
                <w:ilvl w:val="0"/>
                <w:numId w:val="23"/>
              </w:numPr>
              <w:tabs>
                <w:tab w:val="left" w:pos="-144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 xml:space="preserve">Participates in processes to improve resources for </w:t>
            </w:r>
            <w:proofErr w:type="spellStart"/>
            <w:r w:rsidRPr="00404037">
              <w:rPr>
                <w:rFonts w:asciiTheme="minorHAnsi" w:hAnsiTheme="minorHAnsi" w:cs="Arial"/>
                <w:sz w:val="22"/>
              </w:rPr>
              <w:t>PlunketLine</w:t>
            </w:r>
            <w:proofErr w:type="spellEnd"/>
          </w:p>
        </w:tc>
      </w:tr>
      <w:tr w:rsidR="00404037" w:rsidRPr="008A2B01" w14:paraId="5A598DDD" w14:textId="77777777" w:rsidTr="00510552">
        <w:trPr>
          <w:cantSplit/>
        </w:trPr>
        <w:tc>
          <w:tcPr>
            <w:tcW w:w="2837" w:type="dxa"/>
            <w:tcBorders>
              <w:top w:val="single" w:sz="6" w:space="0" w:color="000000"/>
              <w:left w:val="double" w:sz="6" w:space="0" w:color="000000"/>
              <w:bottom w:val="single" w:sz="6" w:space="0" w:color="000000"/>
              <w:right w:val="single" w:sz="6" w:space="0" w:color="000000"/>
            </w:tcBorders>
          </w:tcPr>
          <w:p w14:paraId="61411EDD" w14:textId="77777777" w:rsidR="00404037" w:rsidRPr="00404037" w:rsidRDefault="00404037" w:rsidP="00510552">
            <w:pPr>
              <w:spacing w:before="120"/>
              <w:rPr>
                <w:rFonts w:asciiTheme="minorHAnsi" w:hAnsiTheme="minorHAnsi" w:cs="Arial"/>
                <w:b/>
                <w:sz w:val="22"/>
              </w:rPr>
            </w:pPr>
            <w:r w:rsidRPr="00404037">
              <w:rPr>
                <w:rFonts w:asciiTheme="minorHAnsi" w:hAnsiTheme="minorHAnsi" w:cs="Arial"/>
                <w:b/>
                <w:sz w:val="22"/>
              </w:rPr>
              <w:lastRenderedPageBreak/>
              <w:t>HEALTH EDUCATION.</w:t>
            </w:r>
          </w:p>
          <w:p w14:paraId="041B3708" w14:textId="77777777" w:rsidR="00404037" w:rsidRPr="00404037" w:rsidRDefault="00404037" w:rsidP="00510552">
            <w:pPr>
              <w:spacing w:before="120" w:after="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facilitates opportunities to learn in a range of contexts, developing individual and group knowledge and skills to optimise child and family health.</w:t>
            </w:r>
          </w:p>
        </w:tc>
        <w:tc>
          <w:tcPr>
            <w:tcW w:w="2835" w:type="dxa"/>
            <w:tcBorders>
              <w:top w:val="single" w:sz="6" w:space="0" w:color="000000"/>
              <w:left w:val="single" w:sz="6" w:space="0" w:color="000000"/>
              <w:bottom w:val="single" w:sz="6" w:space="0" w:color="000000"/>
              <w:right w:val="single" w:sz="6" w:space="0" w:color="000000"/>
            </w:tcBorders>
          </w:tcPr>
          <w:p w14:paraId="54B7A9B5" w14:textId="77777777" w:rsidR="00404037" w:rsidRPr="00404037" w:rsidRDefault="00404037" w:rsidP="00510552">
            <w:pPr>
              <w:tabs>
                <w:tab w:val="left" w:pos="-1440"/>
              </w:tabs>
              <w:spacing w:before="120"/>
              <w:rPr>
                <w:rFonts w:asciiTheme="minorHAnsi" w:hAnsiTheme="minorHAnsi" w:cs="Arial"/>
                <w:sz w:val="22"/>
              </w:rPr>
            </w:pPr>
            <w:r w:rsidRPr="00404037">
              <w:rPr>
                <w:rFonts w:asciiTheme="minorHAnsi" w:hAnsiTheme="minorHAnsi" w:cs="Arial"/>
                <w:sz w:val="22"/>
              </w:rPr>
              <w:t>Health teaching, resources, education methods, health education programmes, evaluation.</w:t>
            </w:r>
          </w:p>
        </w:tc>
        <w:tc>
          <w:tcPr>
            <w:tcW w:w="4252" w:type="dxa"/>
            <w:tcBorders>
              <w:top w:val="single" w:sz="6" w:space="0" w:color="000000"/>
              <w:left w:val="single" w:sz="6" w:space="0" w:color="000000"/>
              <w:bottom w:val="single" w:sz="6" w:space="0" w:color="000000"/>
              <w:right w:val="double" w:sz="6" w:space="0" w:color="000000"/>
            </w:tcBorders>
          </w:tcPr>
          <w:p w14:paraId="64EAF523" w14:textId="77777777" w:rsidR="00404037" w:rsidRPr="00404037" w:rsidRDefault="00404037" w:rsidP="00404037">
            <w:pPr>
              <w:numPr>
                <w:ilvl w:val="0"/>
                <w:numId w:val="26"/>
              </w:numPr>
              <w:tabs>
                <w:tab w:val="left" w:pos="-1440"/>
                <w:tab w:val="left" w:pos="360"/>
                <w:tab w:val="left" w:pos="72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Utilises appropriate resources in service delivery</w:t>
            </w:r>
          </w:p>
          <w:p w14:paraId="331878CF" w14:textId="77777777" w:rsidR="00404037" w:rsidRPr="00404037" w:rsidRDefault="00404037" w:rsidP="00404037">
            <w:pPr>
              <w:numPr>
                <w:ilvl w:val="0"/>
                <w:numId w:val="26"/>
              </w:numPr>
              <w:tabs>
                <w:tab w:val="left" w:pos="-1440"/>
                <w:tab w:val="left" w:pos="360"/>
                <w:tab w:val="left" w:pos="72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Demonstrates use of a variety of education strategies appropriate to client level of understanding</w:t>
            </w:r>
          </w:p>
          <w:p w14:paraId="70E98894" w14:textId="77777777" w:rsidR="00404037" w:rsidRPr="00404037" w:rsidRDefault="00404037" w:rsidP="00404037">
            <w:pPr>
              <w:numPr>
                <w:ilvl w:val="0"/>
                <w:numId w:val="26"/>
              </w:numPr>
              <w:tabs>
                <w:tab w:val="left" w:pos="-1440"/>
                <w:tab w:val="left" w:pos="360"/>
                <w:tab w:val="left" w:pos="72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Enlists Plunket district services to address the limitations of Telenursing service</w:t>
            </w:r>
          </w:p>
          <w:p w14:paraId="4101652C" w14:textId="77777777" w:rsidR="00404037" w:rsidRPr="00404037" w:rsidRDefault="00404037" w:rsidP="00510552">
            <w:pPr>
              <w:tabs>
                <w:tab w:val="left" w:pos="-1440"/>
              </w:tabs>
              <w:spacing w:before="120"/>
              <w:rPr>
                <w:rFonts w:asciiTheme="minorHAnsi" w:hAnsiTheme="minorHAnsi" w:cs="Arial"/>
                <w:sz w:val="22"/>
              </w:rPr>
            </w:pPr>
          </w:p>
        </w:tc>
      </w:tr>
      <w:tr w:rsidR="00404037" w:rsidRPr="008A2B01" w14:paraId="0A2F3C65" w14:textId="77777777" w:rsidTr="00510552">
        <w:trPr>
          <w:cantSplit/>
        </w:trPr>
        <w:tc>
          <w:tcPr>
            <w:tcW w:w="2837" w:type="dxa"/>
            <w:tcBorders>
              <w:top w:val="single" w:sz="6" w:space="0" w:color="000000"/>
              <w:left w:val="double" w:sz="6" w:space="0" w:color="000000"/>
              <w:bottom w:val="double" w:sz="6" w:space="0" w:color="000000"/>
              <w:right w:val="single" w:sz="6" w:space="0" w:color="000000"/>
            </w:tcBorders>
          </w:tcPr>
          <w:p w14:paraId="72DC9CEF" w14:textId="77777777" w:rsidR="00404037" w:rsidRPr="00404037" w:rsidRDefault="00404037" w:rsidP="00510552">
            <w:pPr>
              <w:spacing w:before="120"/>
              <w:rPr>
                <w:rFonts w:asciiTheme="minorHAnsi" w:hAnsiTheme="minorHAnsi" w:cs="Arial"/>
                <w:b/>
                <w:sz w:val="22"/>
              </w:rPr>
            </w:pPr>
            <w:r w:rsidRPr="00404037">
              <w:rPr>
                <w:rFonts w:asciiTheme="minorHAnsi" w:hAnsiTheme="minorHAnsi" w:cs="Arial"/>
                <w:b/>
                <w:sz w:val="22"/>
              </w:rPr>
              <w:t>HEALTH PROMOTION.</w:t>
            </w:r>
          </w:p>
          <w:p w14:paraId="229939F0" w14:textId="77777777" w:rsidR="00404037" w:rsidRPr="00404037" w:rsidRDefault="00404037" w:rsidP="00510552">
            <w:pPr>
              <w:spacing w:before="120" w:after="120"/>
              <w:rPr>
                <w:rFonts w:asciiTheme="minorHAnsi" w:hAnsiTheme="minorHAnsi" w:cs="Arial"/>
                <w:sz w:val="22"/>
              </w:rPr>
            </w:pPr>
            <w:r w:rsidRPr="00404037">
              <w:rPr>
                <w:rFonts w:asciiTheme="minorHAnsi" w:hAnsiTheme="minorHAnsi" w:cs="Arial"/>
                <w:b/>
                <w:sz w:val="22"/>
              </w:rPr>
              <w:t xml:space="preserve">Standard.  </w:t>
            </w:r>
            <w:r w:rsidRPr="00404037">
              <w:rPr>
                <w:rFonts w:asciiTheme="minorHAnsi" w:hAnsiTheme="minorHAnsi" w:cs="Arial"/>
                <w:sz w:val="22"/>
              </w:rPr>
              <w:t xml:space="preserve">The </w:t>
            </w:r>
            <w:proofErr w:type="spellStart"/>
            <w:r w:rsidRPr="00404037">
              <w:rPr>
                <w:rFonts w:asciiTheme="minorHAnsi" w:hAnsiTheme="minorHAnsi" w:cs="Arial"/>
                <w:sz w:val="22"/>
              </w:rPr>
              <w:t>PlunketLine</w:t>
            </w:r>
            <w:proofErr w:type="spellEnd"/>
            <w:r w:rsidRPr="00404037">
              <w:rPr>
                <w:rFonts w:asciiTheme="minorHAnsi" w:hAnsiTheme="minorHAnsi" w:cs="Arial"/>
                <w:sz w:val="22"/>
              </w:rPr>
              <w:t xml:space="preserve"> </w:t>
            </w:r>
            <w:proofErr w:type="spellStart"/>
            <w:r w:rsidRPr="00404037">
              <w:rPr>
                <w:rFonts w:asciiTheme="minorHAnsi" w:hAnsiTheme="minorHAnsi" w:cs="Arial"/>
                <w:sz w:val="22"/>
              </w:rPr>
              <w:t>TeleNurse</w:t>
            </w:r>
            <w:proofErr w:type="spellEnd"/>
            <w:r w:rsidRPr="00404037">
              <w:rPr>
                <w:rFonts w:asciiTheme="minorHAnsi" w:hAnsiTheme="minorHAnsi" w:cs="Arial"/>
                <w:sz w:val="22"/>
              </w:rPr>
              <w:t xml:space="preserve"> participates in advocacy and building collaborative relationships to influence local and national decision-makers for healthy child and family policy.</w:t>
            </w:r>
          </w:p>
        </w:tc>
        <w:tc>
          <w:tcPr>
            <w:tcW w:w="2835" w:type="dxa"/>
            <w:tcBorders>
              <w:top w:val="single" w:sz="6" w:space="0" w:color="000000"/>
              <w:left w:val="single" w:sz="6" w:space="0" w:color="000000"/>
              <w:bottom w:val="double" w:sz="6" w:space="0" w:color="000000"/>
              <w:right w:val="single" w:sz="6" w:space="0" w:color="000000"/>
            </w:tcBorders>
          </w:tcPr>
          <w:p w14:paraId="185E0C9A" w14:textId="77777777" w:rsidR="00404037" w:rsidRPr="00404037" w:rsidRDefault="00404037" w:rsidP="00510552">
            <w:pPr>
              <w:tabs>
                <w:tab w:val="left" w:pos="-1440"/>
              </w:tabs>
              <w:spacing w:before="120"/>
              <w:rPr>
                <w:rFonts w:asciiTheme="minorHAnsi" w:hAnsiTheme="minorHAnsi" w:cs="Arial"/>
                <w:sz w:val="22"/>
              </w:rPr>
            </w:pPr>
            <w:r w:rsidRPr="00404037">
              <w:rPr>
                <w:rFonts w:asciiTheme="minorHAnsi" w:hAnsiTheme="minorHAnsi" w:cs="Arial"/>
                <w:sz w:val="22"/>
              </w:rPr>
              <w:t>Participation, collaborative programmes, health determinants, advocacy.  Lobbying and community involvement.</w:t>
            </w:r>
          </w:p>
        </w:tc>
        <w:tc>
          <w:tcPr>
            <w:tcW w:w="4252" w:type="dxa"/>
            <w:tcBorders>
              <w:top w:val="single" w:sz="6" w:space="0" w:color="000000"/>
              <w:left w:val="single" w:sz="6" w:space="0" w:color="000000"/>
              <w:bottom w:val="double" w:sz="6" w:space="0" w:color="000000"/>
              <w:right w:val="double" w:sz="6" w:space="0" w:color="000000"/>
            </w:tcBorders>
          </w:tcPr>
          <w:p w14:paraId="043042DA" w14:textId="77777777" w:rsidR="00404037" w:rsidRPr="00404037" w:rsidRDefault="00404037" w:rsidP="00404037">
            <w:pPr>
              <w:numPr>
                <w:ilvl w:val="0"/>
                <w:numId w:val="26"/>
              </w:numPr>
              <w:tabs>
                <w:tab w:val="left" w:pos="-1440"/>
                <w:tab w:val="left" w:pos="360"/>
                <w:tab w:val="left" w:pos="72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Uses the principles of health promotion in service delivery</w:t>
            </w:r>
          </w:p>
          <w:p w14:paraId="24412C99" w14:textId="77777777" w:rsidR="00404037" w:rsidRPr="00404037" w:rsidRDefault="00404037" w:rsidP="00404037">
            <w:pPr>
              <w:numPr>
                <w:ilvl w:val="0"/>
                <w:numId w:val="26"/>
              </w:numPr>
              <w:tabs>
                <w:tab w:val="left" w:pos="-1440"/>
                <w:tab w:val="left" w:pos="360"/>
                <w:tab w:val="left" w:pos="72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Works to improve social connectedness</w:t>
            </w:r>
          </w:p>
          <w:p w14:paraId="064DBEEE" w14:textId="77777777" w:rsidR="00404037" w:rsidRPr="00404037" w:rsidRDefault="00404037" w:rsidP="00404037">
            <w:pPr>
              <w:numPr>
                <w:ilvl w:val="0"/>
                <w:numId w:val="26"/>
              </w:numPr>
              <w:tabs>
                <w:tab w:val="left" w:pos="-1440"/>
                <w:tab w:val="left" w:pos="360"/>
                <w:tab w:val="left" w:pos="720"/>
              </w:tabs>
              <w:overflowPunct w:val="0"/>
              <w:autoSpaceDE w:val="0"/>
              <w:autoSpaceDN w:val="0"/>
              <w:adjustRightInd w:val="0"/>
              <w:spacing w:before="120"/>
              <w:textAlignment w:val="baseline"/>
              <w:rPr>
                <w:rFonts w:asciiTheme="minorHAnsi" w:hAnsiTheme="minorHAnsi" w:cs="Arial"/>
                <w:sz w:val="22"/>
              </w:rPr>
            </w:pPr>
            <w:r w:rsidRPr="00404037">
              <w:rPr>
                <w:rFonts w:asciiTheme="minorHAnsi" w:hAnsiTheme="minorHAnsi" w:cs="Arial"/>
                <w:sz w:val="22"/>
              </w:rPr>
              <w:t>Provides referrals to community healthcare providers, follows up with a call back where required</w:t>
            </w:r>
          </w:p>
        </w:tc>
      </w:tr>
    </w:tbl>
    <w:p w14:paraId="4B99056E" w14:textId="77777777" w:rsidR="005E7F59" w:rsidRDefault="005E7F59">
      <w:pPr>
        <w:rPr>
          <w:rFonts w:asciiTheme="minorHAnsi" w:hAnsiTheme="minorHAnsi" w:cstheme="minorHAnsi"/>
          <w:sz w:val="22"/>
          <w:szCs w:val="22"/>
          <w:lang w:val="en-AU"/>
        </w:rPr>
      </w:pPr>
    </w:p>
    <w:p w14:paraId="1299C43A" w14:textId="77777777" w:rsidR="00404037" w:rsidRDefault="00404037">
      <w:pPr>
        <w:rPr>
          <w:rFonts w:asciiTheme="minorHAnsi" w:hAnsiTheme="minorHAnsi" w:cstheme="minorHAnsi"/>
          <w:sz w:val="22"/>
          <w:szCs w:val="22"/>
          <w:lang w:val="en-AU"/>
        </w:rPr>
      </w:pPr>
    </w:p>
    <w:p w14:paraId="4DDBEF00" w14:textId="77777777" w:rsidR="00404037" w:rsidRDefault="00404037">
      <w:pPr>
        <w:rPr>
          <w:rFonts w:asciiTheme="minorHAnsi" w:hAnsiTheme="minorHAnsi" w:cstheme="minorHAnsi"/>
          <w:sz w:val="22"/>
          <w:szCs w:val="22"/>
          <w:lang w:val="en-A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0495E737" w14:textId="77777777" w:rsidTr="00EB0C8B">
        <w:tc>
          <w:tcPr>
            <w:tcW w:w="9464" w:type="dxa"/>
            <w:tcBorders>
              <w:top w:val="nil"/>
              <w:left w:val="nil"/>
              <w:bottom w:val="nil"/>
              <w:right w:val="nil"/>
            </w:tcBorders>
            <w:shd w:val="clear" w:color="auto" w:fill="97CCF1"/>
          </w:tcPr>
          <w:p w14:paraId="69A3F50A" w14:textId="77777777" w:rsidR="000603A9" w:rsidRPr="00E704CD" w:rsidRDefault="000603A9" w:rsidP="00DC2C3E">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br w:type="page"/>
            </w:r>
            <w:r w:rsidRPr="00E704CD">
              <w:rPr>
                <w:rFonts w:asciiTheme="minorHAnsi" w:hAnsiTheme="minorHAnsi" w:cstheme="minorHAnsi"/>
                <w:color w:val="FFFFFF" w:themeColor="background1"/>
                <w:sz w:val="28"/>
                <w:szCs w:val="28"/>
              </w:rPr>
              <w:t>Person Specification</w:t>
            </w:r>
          </w:p>
        </w:tc>
      </w:tr>
    </w:tbl>
    <w:p w14:paraId="67B9CF70" w14:textId="77777777" w:rsidR="00EB0C8B" w:rsidRPr="00DC2C3E" w:rsidRDefault="00153BA7" w:rsidP="00DC2C3E">
      <w:pPr>
        <w:pStyle w:val="Paragraph"/>
        <w:spacing w:before="100" w:beforeAutospacing="1" w:line="360" w:lineRule="auto"/>
        <w:rPr>
          <w:rFonts w:asciiTheme="minorHAnsi" w:hAnsiTheme="minorHAnsi" w:cstheme="minorHAnsi"/>
          <w:b/>
          <w:color w:val="000000" w:themeColor="text1"/>
          <w:sz w:val="22"/>
          <w:szCs w:val="22"/>
        </w:rPr>
      </w:pPr>
      <w:r w:rsidRPr="00DC2C3E">
        <w:rPr>
          <w:rFonts w:asciiTheme="minorHAnsi" w:hAnsiTheme="minorHAnsi" w:cstheme="minorHAnsi"/>
          <w:b/>
          <w:color w:val="000000" w:themeColor="text1"/>
          <w:sz w:val="22"/>
          <w:szCs w:val="22"/>
        </w:rPr>
        <w:t>Knowledge, Skills and Experience</w:t>
      </w:r>
      <w:r w:rsidR="009047E7" w:rsidRPr="00DC2C3E">
        <w:rPr>
          <w:rFonts w:asciiTheme="minorHAnsi" w:hAnsiTheme="minorHAnsi" w:cstheme="minorHAnsi"/>
          <w:b/>
          <w:color w:val="000000" w:themeColor="text1"/>
          <w:sz w:val="22"/>
          <w:szCs w:val="22"/>
        </w:rPr>
        <w:t xml:space="preserve"> (including Technical Competencies)</w:t>
      </w:r>
    </w:p>
    <w:p w14:paraId="1029D731" w14:textId="77777777" w:rsidR="002B025B" w:rsidRPr="00DC2C3E" w:rsidRDefault="002B025B" w:rsidP="00DC2C3E">
      <w:pPr>
        <w:spacing w:before="160" w:line="259" w:lineRule="auto"/>
        <w:rPr>
          <w:rFonts w:asciiTheme="minorHAnsi" w:hAnsiTheme="minorHAnsi" w:cstheme="minorHAnsi"/>
          <w:b/>
          <w:bCs/>
          <w:color w:val="000000"/>
          <w:sz w:val="22"/>
          <w:szCs w:val="22"/>
        </w:rPr>
      </w:pPr>
      <w:r w:rsidRPr="00DC2C3E">
        <w:rPr>
          <w:rFonts w:asciiTheme="minorHAnsi" w:hAnsiTheme="minorHAnsi" w:cstheme="minorHAnsi"/>
          <w:b/>
          <w:bCs/>
          <w:color w:val="000000"/>
          <w:sz w:val="22"/>
          <w:szCs w:val="22"/>
        </w:rPr>
        <w:t>Qualifications</w:t>
      </w:r>
    </w:p>
    <w:p w14:paraId="724D3F22"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NZ Registered Comprehensive Nurse with Plunket Certificate.</w:t>
      </w:r>
    </w:p>
    <w:p w14:paraId="1475E5C8"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Current Annual Practising Certificate.</w:t>
      </w:r>
    </w:p>
    <w:p w14:paraId="1A30A7C1"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Preferred 2-3 years’ experience as a Plunket Nurse.</w:t>
      </w:r>
    </w:p>
    <w:p w14:paraId="2CF6B2A9"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Commitment to complete the Post Graduate Certificate in Primary Health Care Specialty Nursing - Well Child/Tamariki Ora strand (if not already held)</w:t>
      </w:r>
    </w:p>
    <w:p w14:paraId="1B35B51A" w14:textId="77777777" w:rsidR="002B025B" w:rsidRPr="00DC2C3E" w:rsidRDefault="00404037" w:rsidP="00DC2C3E">
      <w:pPr>
        <w:spacing w:before="160" w:line="259" w:lineRule="auto"/>
        <w:rPr>
          <w:rFonts w:asciiTheme="minorHAnsi" w:hAnsiTheme="minorHAnsi" w:cstheme="minorHAnsi"/>
          <w:b/>
          <w:bCs/>
          <w:color w:val="000000" w:themeColor="text1"/>
          <w:sz w:val="22"/>
          <w:szCs w:val="22"/>
        </w:rPr>
      </w:pPr>
      <w:r w:rsidRPr="00DC2C3E">
        <w:rPr>
          <w:rFonts w:asciiTheme="minorHAnsi" w:hAnsiTheme="minorHAnsi" w:cstheme="minorHAnsi"/>
          <w:b/>
          <w:bCs/>
          <w:color w:val="000000" w:themeColor="text1"/>
          <w:sz w:val="22"/>
          <w:szCs w:val="22"/>
        </w:rPr>
        <w:t>Skills</w:t>
      </w:r>
    </w:p>
    <w:p w14:paraId="257CBA80"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Computer skills to navigate a computerised record system and referral database.</w:t>
      </w:r>
    </w:p>
    <w:p w14:paraId="15C7038E"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Clear communication and strong empathetic listening skills.</w:t>
      </w:r>
    </w:p>
    <w:p w14:paraId="6D8F2C5D"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Ability to keep accurate records – document all calls to benchmarked standard.</w:t>
      </w:r>
    </w:p>
    <w:p w14:paraId="38E8DCB1"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Ability to practise autonomously after prescribed training and assessment period.</w:t>
      </w:r>
    </w:p>
    <w:p w14:paraId="54B3AA7E"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 xml:space="preserve">Ability to work cooperatively with </w:t>
      </w:r>
      <w:proofErr w:type="spellStart"/>
      <w:r w:rsidRPr="00DC2C3E">
        <w:rPr>
          <w:rFonts w:asciiTheme="minorHAnsi" w:hAnsiTheme="minorHAnsi" w:cstheme="minorHAnsi"/>
          <w:szCs w:val="20"/>
        </w:rPr>
        <w:t>PlunketLine</w:t>
      </w:r>
      <w:proofErr w:type="spellEnd"/>
      <w:r w:rsidRPr="00DC2C3E">
        <w:rPr>
          <w:rFonts w:asciiTheme="minorHAnsi" w:hAnsiTheme="minorHAnsi" w:cstheme="minorHAnsi"/>
          <w:szCs w:val="20"/>
        </w:rPr>
        <w:t xml:space="preserve"> team and external agencies.</w:t>
      </w:r>
    </w:p>
    <w:p w14:paraId="7A3F2ED1"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Commitment to practising in manner that upholds the principles of the Treaty of Waitangi.</w:t>
      </w:r>
    </w:p>
    <w:p w14:paraId="02762021"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Commitment to health and wellbeing of children and their families.</w:t>
      </w:r>
    </w:p>
    <w:p w14:paraId="55B6C386"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Understands population health issues, community health issues, contexts and practices.</w:t>
      </w:r>
    </w:p>
    <w:p w14:paraId="29A5E4CA" w14:textId="77777777" w:rsidR="00404037" w:rsidRPr="00DC2C3E" w:rsidRDefault="00404037" w:rsidP="00DC2C3E">
      <w:pPr>
        <w:spacing w:before="160" w:line="259" w:lineRule="auto"/>
        <w:rPr>
          <w:rFonts w:asciiTheme="minorHAnsi" w:hAnsiTheme="minorHAnsi" w:cstheme="minorHAnsi"/>
          <w:b/>
          <w:bCs/>
          <w:color w:val="000000" w:themeColor="text1"/>
          <w:sz w:val="22"/>
          <w:szCs w:val="22"/>
        </w:rPr>
      </w:pPr>
      <w:r w:rsidRPr="00DC2C3E">
        <w:rPr>
          <w:rFonts w:asciiTheme="minorHAnsi" w:hAnsiTheme="minorHAnsi" w:cstheme="minorHAnsi"/>
          <w:b/>
          <w:bCs/>
          <w:color w:val="000000" w:themeColor="text1"/>
          <w:sz w:val="22"/>
          <w:szCs w:val="22"/>
        </w:rPr>
        <w:t>Standards</w:t>
      </w:r>
    </w:p>
    <w:p w14:paraId="5D885AD8"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 xml:space="preserve">Commitment to bicultural development and cultural safety. (Nursing Council Cultural </w:t>
      </w:r>
    </w:p>
    <w:p w14:paraId="5453D255" w14:textId="77777777" w:rsidR="00404037" w:rsidRPr="00404037" w:rsidRDefault="00404037" w:rsidP="00DC2C3E">
      <w:pPr>
        <w:pStyle w:val="ListParagraph"/>
        <w:spacing w:after="0" w:line="240" w:lineRule="auto"/>
        <w:contextualSpacing w:val="0"/>
        <w:jc w:val="both"/>
        <w:rPr>
          <w:rFonts w:asciiTheme="minorHAnsi" w:hAnsiTheme="minorHAnsi" w:cs="Arial"/>
        </w:rPr>
      </w:pPr>
      <w:r w:rsidRPr="00DC2C3E">
        <w:rPr>
          <w:rFonts w:asciiTheme="minorHAnsi" w:hAnsiTheme="minorHAnsi" w:cstheme="minorHAnsi"/>
          <w:szCs w:val="20"/>
        </w:rPr>
        <w:t>Competence Standards).</w:t>
      </w:r>
    </w:p>
    <w:p w14:paraId="21139FA8"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lastRenderedPageBreak/>
        <w:t>Professional Standards for Telenursing Practice.</w:t>
      </w:r>
    </w:p>
    <w:p w14:paraId="7CFE6962" w14:textId="77777777" w:rsidR="00404037" w:rsidRPr="00DC2C3E" w:rsidRDefault="00404037" w:rsidP="00DC2C3E">
      <w:pPr>
        <w:pStyle w:val="ListParagraph"/>
        <w:numPr>
          <w:ilvl w:val="0"/>
          <w:numId w:val="23"/>
        </w:numPr>
        <w:spacing w:after="0" w:line="240" w:lineRule="auto"/>
        <w:ind w:left="720" w:hanging="360"/>
        <w:contextualSpacing w:val="0"/>
        <w:jc w:val="both"/>
        <w:rPr>
          <w:rFonts w:asciiTheme="minorHAnsi" w:hAnsiTheme="minorHAnsi" w:cstheme="minorHAnsi"/>
          <w:szCs w:val="20"/>
        </w:rPr>
      </w:pPr>
      <w:r w:rsidRPr="00DC2C3E">
        <w:rPr>
          <w:rFonts w:asciiTheme="minorHAnsi" w:hAnsiTheme="minorHAnsi" w:cstheme="minorHAnsi"/>
          <w:szCs w:val="20"/>
        </w:rPr>
        <w:t xml:space="preserve">All other Nurses standards will be in line with those already established by Plunket through </w:t>
      </w:r>
    </w:p>
    <w:p w14:paraId="55F7E179" w14:textId="77777777" w:rsidR="00404037" w:rsidRPr="00DC2C3E" w:rsidRDefault="00404037" w:rsidP="00DC2C3E">
      <w:pPr>
        <w:pStyle w:val="ListParagraph"/>
        <w:spacing w:after="0" w:line="240" w:lineRule="auto"/>
        <w:contextualSpacing w:val="0"/>
        <w:jc w:val="both"/>
        <w:rPr>
          <w:rFonts w:asciiTheme="minorHAnsi" w:hAnsiTheme="minorHAnsi" w:cstheme="minorHAnsi"/>
          <w:szCs w:val="20"/>
        </w:rPr>
      </w:pPr>
      <w:r w:rsidRPr="00DC2C3E">
        <w:rPr>
          <w:rFonts w:asciiTheme="minorHAnsi" w:hAnsiTheme="minorHAnsi" w:cstheme="minorHAnsi"/>
          <w:szCs w:val="20"/>
        </w:rPr>
        <w:t>Standards of Care (SOC) and Standards of Practice (SOP).</w:t>
      </w:r>
    </w:p>
    <w:p w14:paraId="3461D779" w14:textId="77777777" w:rsidR="00404037" w:rsidRDefault="00404037" w:rsidP="00404037">
      <w:pPr>
        <w:rPr>
          <w:rFonts w:asciiTheme="minorHAnsi" w:hAnsiTheme="minorHAnsi" w:cstheme="minorHAnsi"/>
          <w:b/>
          <w:sz w:val="26"/>
          <w:szCs w:val="26"/>
          <w:lang w:val="en-AU"/>
        </w:rPr>
      </w:pPr>
    </w:p>
    <w:p w14:paraId="7250EDB2" w14:textId="77777777" w:rsidR="00DC2C3E" w:rsidRPr="00234A8E" w:rsidRDefault="00DC2C3E" w:rsidP="00DC2C3E">
      <w:pPr>
        <w:spacing w:before="240"/>
        <w:rPr>
          <w:rFonts w:ascii="Calibri" w:hAnsi="Calibri" w:cs="Calibri"/>
          <w:b/>
          <w:sz w:val="22"/>
          <w:szCs w:val="22"/>
          <w:lang w:val="en-AU"/>
        </w:rPr>
      </w:pPr>
      <w:bookmarkStart w:id="1" w:name="_Hlk515627068"/>
      <w:r w:rsidRPr="00234A8E">
        <w:rPr>
          <w:rFonts w:ascii="Calibri" w:hAnsi="Calibri" w:cs="Calibri"/>
          <w:b/>
          <w:sz w:val="22"/>
          <w:szCs w:val="22"/>
          <w:lang w:val="en-AU"/>
        </w:rPr>
        <w:t>Competencies</w:t>
      </w:r>
      <w:r>
        <w:rPr>
          <w:rFonts w:ascii="Calibri" w:hAnsi="Calibri" w:cs="Calibri"/>
          <w:b/>
          <w:sz w:val="22"/>
          <w:szCs w:val="22"/>
          <w:lang w:val="en-AU"/>
        </w:rPr>
        <w:t xml:space="preserve"> </w:t>
      </w:r>
    </w:p>
    <w:p w14:paraId="6616AD72" w14:textId="77777777" w:rsidR="00DC2C3E" w:rsidRPr="00234A8E" w:rsidRDefault="00DC2C3E" w:rsidP="00DC2C3E">
      <w:pPr>
        <w:spacing w:before="160" w:line="259" w:lineRule="auto"/>
        <w:rPr>
          <w:rFonts w:ascii="Calibri" w:eastAsia="Cambria" w:hAnsi="Calibri"/>
          <w:b/>
          <w:noProof/>
          <w:sz w:val="22"/>
          <w:szCs w:val="22"/>
          <w:lang w:val="en-NZ" w:eastAsia="en-US"/>
        </w:rPr>
      </w:pPr>
      <w:r w:rsidRPr="00234A8E">
        <w:rPr>
          <w:rFonts w:ascii="Calibri" w:eastAsia="Cambria" w:hAnsi="Calibri"/>
          <w:b/>
          <w:noProof/>
          <w:sz w:val="22"/>
          <w:szCs w:val="22"/>
          <w:lang w:val="en-NZ" w:eastAsia="en-US"/>
        </w:rPr>
        <w:t>ACE-Ability</w:t>
      </w:r>
    </w:p>
    <w:p w14:paraId="1979D252" w14:textId="77777777" w:rsidR="00DC2C3E" w:rsidRPr="00234A8E" w:rsidRDefault="00DC2C3E" w:rsidP="00DC2C3E">
      <w:pPr>
        <w:spacing w:before="160" w:line="259" w:lineRule="auto"/>
        <w:jc w:val="both"/>
        <w:rPr>
          <w:rFonts w:ascii="Calibri" w:eastAsia="Cambria" w:hAnsi="Calibri" w:cs="Calibri"/>
          <w:sz w:val="22"/>
          <w:szCs w:val="22"/>
          <w:lang w:val="en-NZ" w:eastAsia="en-US"/>
        </w:rPr>
      </w:pPr>
      <w:r w:rsidRPr="00234A8E">
        <w:rPr>
          <w:rFonts w:ascii="Calibri" w:eastAsia="Cambria" w:hAnsi="Calibri" w:cs="Calibri"/>
          <w:sz w:val="22"/>
          <w:szCs w:val="22"/>
          <w:lang w:val="en-NZ" w:eastAsia="en-US"/>
        </w:rPr>
        <w:t xml:space="preserve">Plunket’s behavioural competency model is made up of three dimensions of personal behaviour - Connection to Plunket, Adaptability and Emotional Maturity.  </w:t>
      </w:r>
    </w:p>
    <w:p w14:paraId="1C35B194" w14:textId="77777777" w:rsidR="00DC2C3E" w:rsidRPr="00DD1448" w:rsidRDefault="00DC2C3E" w:rsidP="00DC2C3E">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Adaptability</w:t>
      </w:r>
    </w:p>
    <w:p w14:paraId="21E7719F" w14:textId="77777777" w:rsidR="00DC2C3E" w:rsidRPr="00234A8E" w:rsidRDefault="00DC2C3E" w:rsidP="00DC2C3E">
      <w:pPr>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Thinking</w:t>
      </w:r>
    </w:p>
    <w:p w14:paraId="3E164DBD"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comfortable with complexity - understands alternative worldviews</w:t>
      </w:r>
    </w:p>
    <w:p w14:paraId="0DA241DD"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Can see beyond face value to identify new, sustainable opportunities</w:t>
      </w:r>
    </w:p>
    <w:p w14:paraId="1F5914C9"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Keeps perspective and is pragmatic and solutions focused</w:t>
      </w:r>
    </w:p>
    <w:p w14:paraId="16B20254"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Able to accept and work with ambiguity and change</w:t>
      </w:r>
    </w:p>
    <w:p w14:paraId="5449815C" w14:textId="77777777" w:rsidR="00DC2C3E" w:rsidRPr="00234A8E" w:rsidRDefault="00DC2C3E" w:rsidP="00DC2C3E">
      <w:pPr>
        <w:tabs>
          <w:tab w:val="left" w:pos="567"/>
        </w:tabs>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Interpersonal</w:t>
      </w:r>
    </w:p>
    <w:p w14:paraId="4EAE4DB3"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Is committed and capable of expanding professional/social networks </w:t>
      </w:r>
    </w:p>
    <w:p w14:paraId="510CFF5F"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strong enough to confront and deal with difficult people/issues</w:t>
      </w:r>
    </w:p>
    <w:p w14:paraId="625881A2"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 self-starter who can support and motivate key managers and staff</w:t>
      </w:r>
    </w:p>
    <w:p w14:paraId="48F8166D" w14:textId="77777777" w:rsidR="00DC2C3E" w:rsidRPr="00DD1448" w:rsidRDefault="00DC2C3E" w:rsidP="00DC2C3E">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Connection to Plunket’s Direction</w:t>
      </w:r>
    </w:p>
    <w:p w14:paraId="65C95945"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Has a high level of energy and commitment to achieving Plunket’s vision </w:t>
      </w:r>
    </w:p>
    <w:p w14:paraId="1E961EA5"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Has a broad range of engagement</w:t>
      </w:r>
    </w:p>
    <w:p w14:paraId="110EA0B1"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adapting and improving their own practice</w:t>
      </w:r>
    </w:p>
    <w:p w14:paraId="007D531F"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growing the business and developing relationships</w:t>
      </w:r>
    </w:p>
    <w:p w14:paraId="4B8928FC" w14:textId="77777777" w:rsidR="00DC2C3E" w:rsidRPr="00DD1448" w:rsidRDefault="00DC2C3E" w:rsidP="00DC2C3E">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Emotional Maturity</w:t>
      </w:r>
    </w:p>
    <w:p w14:paraId="26475046" w14:textId="77777777" w:rsidR="00DC2C3E" w:rsidRPr="009B0C50"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w:t>
      </w:r>
      <w:r w:rsidRPr="009B0C50">
        <w:rPr>
          <w:rFonts w:ascii="Calibri" w:eastAsia="Cambria" w:hAnsi="Calibri"/>
          <w:noProof/>
          <w:color w:val="000000"/>
          <w:sz w:val="22"/>
          <w:szCs w:val="22"/>
          <w:lang w:val="en-NZ" w:eastAsia="en-US"/>
        </w:rPr>
        <w:t xml:space="preserve"> non-reactive and objective and maintains a high level of integrity</w:t>
      </w:r>
    </w:p>
    <w:p w14:paraId="3F4DA180" w14:textId="77777777" w:rsidR="00DC2C3E" w:rsidRPr="00234A8E"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the degree of influence in their role</w:t>
      </w:r>
    </w:p>
    <w:p w14:paraId="06E44D9D" w14:textId="77777777" w:rsidR="00DC2C3E" w:rsidRPr="009B0C50" w:rsidRDefault="00DC2C3E" w:rsidP="00DC2C3E">
      <w:pPr>
        <w:numPr>
          <w:ilvl w:val="0"/>
          <w:numId w:val="3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own limitations</w:t>
      </w:r>
    </w:p>
    <w:bookmarkEnd w:id="1"/>
    <w:p w14:paraId="3CF2D8B6" w14:textId="77777777" w:rsidR="00EF6CA0" w:rsidRDefault="00EF6CA0">
      <w:pPr>
        <w:rPr>
          <w:rFonts w:asciiTheme="minorHAnsi" w:hAnsiTheme="minorHAnsi" w:cstheme="minorHAnsi"/>
          <w:b/>
          <w:sz w:val="26"/>
          <w:szCs w:val="26"/>
          <w:lang w:val="en-AU"/>
        </w:rPr>
      </w:pPr>
    </w:p>
    <w:sectPr w:rsidR="00EF6CA0" w:rsidSect="00FF281E">
      <w:footerReference w:type="even" r:id="rId11"/>
      <w:footerReference w:type="default" r:id="rId12"/>
      <w:headerReference w:type="first" r:id="rId13"/>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9945" w14:textId="77777777" w:rsidR="008C006A" w:rsidRDefault="008C006A">
      <w:r>
        <w:separator/>
      </w:r>
    </w:p>
  </w:endnote>
  <w:endnote w:type="continuationSeparator" w:id="0">
    <w:p w14:paraId="0562CB0E" w14:textId="77777777" w:rsidR="008C006A" w:rsidRDefault="008C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561780D2"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0FB78278" w14:textId="77777777" w:rsidR="00C53DD1" w:rsidRDefault="00C5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43920"/>
      <w:docPartObj>
        <w:docPartGallery w:val="Page Numbers (Bottom of Page)"/>
        <w:docPartUnique/>
      </w:docPartObj>
    </w:sdtPr>
    <w:sdtEndPr/>
    <w:sdtContent>
      <w:p w14:paraId="6D98A12B" w14:textId="77777777" w:rsidR="00F64ADB" w:rsidRDefault="00F64ADB">
        <w:pPr>
          <w:pStyle w:val="Footer"/>
          <w:jc w:val="right"/>
          <w:rPr>
            <w:rFonts w:asciiTheme="minorHAnsi" w:hAnsiTheme="minorHAnsi"/>
            <w:sz w:val="16"/>
            <w:szCs w:val="16"/>
          </w:rPr>
        </w:pPr>
      </w:p>
      <w:p w14:paraId="2946DB82" w14:textId="77777777" w:rsidR="00F64ADB" w:rsidRDefault="007E2528" w:rsidP="00F64ADB">
        <w:pPr>
          <w:pStyle w:val="Footer"/>
          <w:jc w:val="left"/>
        </w:pPr>
      </w:p>
    </w:sdtContent>
  </w:sdt>
  <w:p w14:paraId="5997CC1D" w14:textId="77777777" w:rsidR="00C53DD1" w:rsidRDefault="00C53DD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0A41" w14:textId="77777777" w:rsidR="008C006A" w:rsidRDefault="008C006A">
      <w:r>
        <w:separator/>
      </w:r>
    </w:p>
  </w:footnote>
  <w:footnote w:type="continuationSeparator" w:id="0">
    <w:p w14:paraId="62EBF3C5" w14:textId="77777777" w:rsidR="008C006A" w:rsidRDefault="008C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4EFB" w14:textId="77777777" w:rsidR="00C53DD1" w:rsidRDefault="00C53DD1">
    <w:pPr>
      <w:pStyle w:val="Header"/>
    </w:pPr>
    <w:r>
      <w:rPr>
        <w:noProof/>
        <w:lang w:val="en-NZ" w:eastAsia="zh-TW"/>
      </w:rPr>
      <w:drawing>
        <wp:anchor distT="0" distB="0" distL="114300" distR="114300" simplePos="0" relativeHeight="251662336" behindDoc="1" locked="0" layoutInCell="1" allowOverlap="1" wp14:anchorId="5B6A2E0A" wp14:editId="07777777">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23F59"/>
    <w:multiLevelType w:val="multilevel"/>
    <w:tmpl w:val="06925B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BB07213"/>
    <w:multiLevelType w:val="hybridMultilevel"/>
    <w:tmpl w:val="3BD00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826B65"/>
    <w:multiLevelType w:val="multilevel"/>
    <w:tmpl w:val="DE6A1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98638C"/>
    <w:multiLevelType w:val="hybridMultilevel"/>
    <w:tmpl w:val="7F208268"/>
    <w:lvl w:ilvl="0" w:tplc="DB86590C">
      <w:start w:val="1"/>
      <w:numFmt w:val="bullet"/>
      <w:lvlText w:val=""/>
      <w:lvlJc w:val="left"/>
      <w:pPr>
        <w:tabs>
          <w:tab w:val="num" w:pos="5029"/>
        </w:tabs>
        <w:ind w:left="5029" w:hanging="284"/>
      </w:pPr>
      <w:rPr>
        <w:rFonts w:ascii="Symbol" w:hAnsi="Symbol" w:hint="default"/>
        <w:sz w:val="24"/>
        <w:szCs w:val="24"/>
      </w:rPr>
    </w:lvl>
    <w:lvl w:ilvl="1" w:tplc="08090003" w:tentative="1">
      <w:start w:val="1"/>
      <w:numFmt w:val="bullet"/>
      <w:lvlText w:val="o"/>
      <w:lvlJc w:val="left"/>
      <w:pPr>
        <w:tabs>
          <w:tab w:val="num" w:pos="5760"/>
        </w:tabs>
        <w:ind w:left="5760" w:hanging="360"/>
      </w:pPr>
      <w:rPr>
        <w:rFonts w:ascii="Courier New" w:hAnsi="Courier New" w:cs="Courier New" w:hint="default"/>
      </w:rPr>
    </w:lvl>
    <w:lvl w:ilvl="2" w:tplc="08090005" w:tentative="1">
      <w:start w:val="1"/>
      <w:numFmt w:val="bullet"/>
      <w:lvlText w:val=""/>
      <w:lvlJc w:val="left"/>
      <w:pPr>
        <w:tabs>
          <w:tab w:val="num" w:pos="6480"/>
        </w:tabs>
        <w:ind w:left="6480" w:hanging="360"/>
      </w:pPr>
      <w:rPr>
        <w:rFonts w:ascii="Wingdings" w:hAnsi="Wingdings" w:hint="default"/>
      </w:rPr>
    </w:lvl>
    <w:lvl w:ilvl="3" w:tplc="08090001" w:tentative="1">
      <w:start w:val="1"/>
      <w:numFmt w:val="bullet"/>
      <w:lvlText w:val=""/>
      <w:lvlJc w:val="left"/>
      <w:pPr>
        <w:tabs>
          <w:tab w:val="num" w:pos="7200"/>
        </w:tabs>
        <w:ind w:left="7200" w:hanging="360"/>
      </w:pPr>
      <w:rPr>
        <w:rFonts w:ascii="Symbol" w:hAnsi="Symbol" w:hint="default"/>
      </w:rPr>
    </w:lvl>
    <w:lvl w:ilvl="4" w:tplc="08090003" w:tentative="1">
      <w:start w:val="1"/>
      <w:numFmt w:val="bullet"/>
      <w:lvlText w:val="o"/>
      <w:lvlJc w:val="left"/>
      <w:pPr>
        <w:tabs>
          <w:tab w:val="num" w:pos="7920"/>
        </w:tabs>
        <w:ind w:left="7920" w:hanging="360"/>
      </w:pPr>
      <w:rPr>
        <w:rFonts w:ascii="Courier New" w:hAnsi="Courier New" w:cs="Courier New" w:hint="default"/>
      </w:rPr>
    </w:lvl>
    <w:lvl w:ilvl="5" w:tplc="08090005" w:tentative="1">
      <w:start w:val="1"/>
      <w:numFmt w:val="bullet"/>
      <w:lvlText w:val=""/>
      <w:lvlJc w:val="left"/>
      <w:pPr>
        <w:tabs>
          <w:tab w:val="num" w:pos="8640"/>
        </w:tabs>
        <w:ind w:left="8640" w:hanging="360"/>
      </w:pPr>
      <w:rPr>
        <w:rFonts w:ascii="Wingdings" w:hAnsi="Wingdings" w:hint="default"/>
      </w:rPr>
    </w:lvl>
    <w:lvl w:ilvl="6" w:tplc="08090001" w:tentative="1">
      <w:start w:val="1"/>
      <w:numFmt w:val="bullet"/>
      <w:lvlText w:val=""/>
      <w:lvlJc w:val="left"/>
      <w:pPr>
        <w:tabs>
          <w:tab w:val="num" w:pos="9360"/>
        </w:tabs>
        <w:ind w:left="9360" w:hanging="360"/>
      </w:pPr>
      <w:rPr>
        <w:rFonts w:ascii="Symbol" w:hAnsi="Symbol" w:hint="default"/>
      </w:rPr>
    </w:lvl>
    <w:lvl w:ilvl="7" w:tplc="08090003" w:tentative="1">
      <w:start w:val="1"/>
      <w:numFmt w:val="bullet"/>
      <w:lvlText w:val="o"/>
      <w:lvlJc w:val="left"/>
      <w:pPr>
        <w:tabs>
          <w:tab w:val="num" w:pos="10080"/>
        </w:tabs>
        <w:ind w:left="10080" w:hanging="360"/>
      </w:pPr>
      <w:rPr>
        <w:rFonts w:ascii="Courier New" w:hAnsi="Courier New" w:cs="Courier New" w:hint="default"/>
      </w:rPr>
    </w:lvl>
    <w:lvl w:ilvl="8" w:tplc="08090005" w:tentative="1">
      <w:start w:val="1"/>
      <w:numFmt w:val="bullet"/>
      <w:lvlText w:val=""/>
      <w:lvlJc w:val="left"/>
      <w:pPr>
        <w:tabs>
          <w:tab w:val="num" w:pos="10800"/>
        </w:tabs>
        <w:ind w:left="10800" w:hanging="360"/>
      </w:pPr>
      <w:rPr>
        <w:rFonts w:ascii="Wingdings" w:hAnsi="Wingdings" w:hint="default"/>
      </w:rPr>
    </w:lvl>
  </w:abstractNum>
  <w:abstractNum w:abstractNumId="8" w15:restartNumberingAfterBreak="0">
    <w:nsid w:val="309B5D91"/>
    <w:multiLevelType w:val="multilevel"/>
    <w:tmpl w:val="1409001D"/>
    <w:numStyleLink w:val="Style2"/>
  </w:abstractNum>
  <w:abstractNum w:abstractNumId="9"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10"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D7DFB"/>
    <w:multiLevelType w:val="multilevel"/>
    <w:tmpl w:val="1409001D"/>
    <w:numStyleLink w:val="Style4"/>
  </w:abstractNum>
  <w:abstractNum w:abstractNumId="13" w15:restartNumberingAfterBreak="0">
    <w:nsid w:val="3E4E663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0"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06EF8"/>
    <w:multiLevelType w:val="multilevel"/>
    <w:tmpl w:val="1409001D"/>
    <w:numStyleLink w:val="Style1"/>
  </w:abstractNum>
  <w:abstractNum w:abstractNumId="22" w15:restartNumberingAfterBreak="0">
    <w:nsid w:val="676E24C2"/>
    <w:multiLevelType w:val="multilevel"/>
    <w:tmpl w:val="DE6A1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24"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num w:numId="1">
    <w:abstractNumId w:val="19"/>
  </w:num>
  <w:num w:numId="2">
    <w:abstractNumId w:val="17"/>
  </w:num>
  <w:num w:numId="3">
    <w:abstractNumId w:val="20"/>
  </w:num>
  <w:num w:numId="4">
    <w:abstractNumId w:val="18"/>
  </w:num>
  <w:num w:numId="5">
    <w:abstractNumId w:val="10"/>
  </w:num>
  <w:num w:numId="6">
    <w:abstractNumId w:val="16"/>
  </w:num>
  <w:num w:numId="7">
    <w:abstractNumId w:val="25"/>
  </w:num>
  <w:num w:numId="8">
    <w:abstractNumId w:val="14"/>
  </w:num>
  <w:num w:numId="9">
    <w:abstractNumId w:val="12"/>
  </w:num>
  <w:num w:numId="10">
    <w:abstractNumId w:val="23"/>
  </w:num>
  <w:num w:numId="11">
    <w:abstractNumId w:val="6"/>
  </w:num>
  <w:num w:numId="12">
    <w:abstractNumId w:val="25"/>
  </w:num>
  <w:num w:numId="13">
    <w:abstractNumId w:val="25"/>
  </w:num>
  <w:num w:numId="14">
    <w:abstractNumId w:val="3"/>
  </w:num>
  <w:num w:numId="15">
    <w:abstractNumId w:val="9"/>
  </w:num>
  <w:num w:numId="16">
    <w:abstractNumId w:val="1"/>
  </w:num>
  <w:num w:numId="17">
    <w:abstractNumId w:val="21"/>
  </w:num>
  <w:num w:numId="18">
    <w:abstractNumId w:val="24"/>
  </w:num>
  <w:num w:numId="19">
    <w:abstractNumId w:val="8"/>
  </w:num>
  <w:num w:numId="20">
    <w:abstractNumId w:val="25"/>
  </w:num>
  <w:num w:numId="21">
    <w:abstractNumId w:val="11"/>
  </w:num>
  <w:num w:numId="22">
    <w:abstractNumId w:val="0"/>
    <w:lvlOverride w:ilvl="0">
      <w:lvl w:ilvl="0">
        <w:start w:val="1"/>
        <w:numFmt w:val="bullet"/>
        <w:lvlText w:val=""/>
        <w:legacy w:legacy="1" w:legacySpace="0" w:legacyIndent="210"/>
        <w:lvlJc w:val="left"/>
        <w:pPr>
          <w:ind w:left="210" w:hanging="210"/>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 w:numId="25">
    <w:abstractNumId w:val="7"/>
  </w:num>
  <w:num w:numId="26">
    <w:abstractNumId w:val="22"/>
  </w:num>
  <w:num w:numId="27">
    <w:abstractNumId w:val="5"/>
  </w:num>
  <w:num w:numId="28">
    <w:abstractNumId w:val="13"/>
  </w:num>
  <w:num w:numId="29">
    <w:abstractNumId w:val="4"/>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NjczMjE2MTWyNDBR0lEKTi0uzszPAykwrAUAWseeSSwAAAA="/>
  </w:docVars>
  <w:rsids>
    <w:rsidRoot w:val="0026255D"/>
    <w:rsid w:val="00002751"/>
    <w:rsid w:val="00004461"/>
    <w:rsid w:val="0001495A"/>
    <w:rsid w:val="00033BD8"/>
    <w:rsid w:val="00053213"/>
    <w:rsid w:val="000603A9"/>
    <w:rsid w:val="00062168"/>
    <w:rsid w:val="00070835"/>
    <w:rsid w:val="000805B3"/>
    <w:rsid w:val="00082889"/>
    <w:rsid w:val="000A06D9"/>
    <w:rsid w:val="000A6866"/>
    <w:rsid w:val="000B12A3"/>
    <w:rsid w:val="000C2FA2"/>
    <w:rsid w:val="000D52B8"/>
    <w:rsid w:val="000F2479"/>
    <w:rsid w:val="001006C0"/>
    <w:rsid w:val="00114E17"/>
    <w:rsid w:val="00114FCD"/>
    <w:rsid w:val="00121EEC"/>
    <w:rsid w:val="00130483"/>
    <w:rsid w:val="00137F0B"/>
    <w:rsid w:val="00153BA7"/>
    <w:rsid w:val="00172AA2"/>
    <w:rsid w:val="00174351"/>
    <w:rsid w:val="00187F83"/>
    <w:rsid w:val="001A0B95"/>
    <w:rsid w:val="001A5DA8"/>
    <w:rsid w:val="001D43E6"/>
    <w:rsid w:val="001E43B2"/>
    <w:rsid w:val="001E4D22"/>
    <w:rsid w:val="001E4F15"/>
    <w:rsid w:val="002152FB"/>
    <w:rsid w:val="00217056"/>
    <w:rsid w:val="0022400C"/>
    <w:rsid w:val="00224291"/>
    <w:rsid w:val="002334E5"/>
    <w:rsid w:val="002377FB"/>
    <w:rsid w:val="0026255D"/>
    <w:rsid w:val="0026478C"/>
    <w:rsid w:val="002678A2"/>
    <w:rsid w:val="002821CF"/>
    <w:rsid w:val="002904A6"/>
    <w:rsid w:val="002951FC"/>
    <w:rsid w:val="002A105A"/>
    <w:rsid w:val="002A1F67"/>
    <w:rsid w:val="002B025B"/>
    <w:rsid w:val="002B181A"/>
    <w:rsid w:val="002D4E37"/>
    <w:rsid w:val="002E02F5"/>
    <w:rsid w:val="00313ED6"/>
    <w:rsid w:val="00314BE8"/>
    <w:rsid w:val="00317D68"/>
    <w:rsid w:val="00317E35"/>
    <w:rsid w:val="00322AE8"/>
    <w:rsid w:val="0032367C"/>
    <w:rsid w:val="0032546B"/>
    <w:rsid w:val="003328C2"/>
    <w:rsid w:val="003367A7"/>
    <w:rsid w:val="00343196"/>
    <w:rsid w:val="003621F2"/>
    <w:rsid w:val="00382E42"/>
    <w:rsid w:val="00386D57"/>
    <w:rsid w:val="003A5B21"/>
    <w:rsid w:val="003A626A"/>
    <w:rsid w:val="003B5268"/>
    <w:rsid w:val="003B6CDE"/>
    <w:rsid w:val="003C2A5A"/>
    <w:rsid w:val="003C3E5C"/>
    <w:rsid w:val="003C6186"/>
    <w:rsid w:val="003F6A70"/>
    <w:rsid w:val="00404037"/>
    <w:rsid w:val="004149C4"/>
    <w:rsid w:val="0043624D"/>
    <w:rsid w:val="004458AA"/>
    <w:rsid w:val="00453060"/>
    <w:rsid w:val="00486B78"/>
    <w:rsid w:val="00492C2E"/>
    <w:rsid w:val="004A2E21"/>
    <w:rsid w:val="004C1649"/>
    <w:rsid w:val="004C4BAC"/>
    <w:rsid w:val="004C59E2"/>
    <w:rsid w:val="004E6630"/>
    <w:rsid w:val="00501068"/>
    <w:rsid w:val="005149B6"/>
    <w:rsid w:val="0052205A"/>
    <w:rsid w:val="005241B9"/>
    <w:rsid w:val="00534370"/>
    <w:rsid w:val="0054333B"/>
    <w:rsid w:val="00563821"/>
    <w:rsid w:val="00595AFB"/>
    <w:rsid w:val="005A18BF"/>
    <w:rsid w:val="005B0592"/>
    <w:rsid w:val="005C7EC5"/>
    <w:rsid w:val="005D10DD"/>
    <w:rsid w:val="005D5523"/>
    <w:rsid w:val="005E7F59"/>
    <w:rsid w:val="005F4407"/>
    <w:rsid w:val="005F718B"/>
    <w:rsid w:val="00603171"/>
    <w:rsid w:val="00611498"/>
    <w:rsid w:val="00613E65"/>
    <w:rsid w:val="0063082D"/>
    <w:rsid w:val="00633EC9"/>
    <w:rsid w:val="006648F8"/>
    <w:rsid w:val="00687605"/>
    <w:rsid w:val="006B491B"/>
    <w:rsid w:val="006B6F23"/>
    <w:rsid w:val="006C3FA1"/>
    <w:rsid w:val="006D3D49"/>
    <w:rsid w:val="006D7F5E"/>
    <w:rsid w:val="006E1DAD"/>
    <w:rsid w:val="006E55CF"/>
    <w:rsid w:val="006E6DDF"/>
    <w:rsid w:val="00750D8B"/>
    <w:rsid w:val="00756B3D"/>
    <w:rsid w:val="007579E9"/>
    <w:rsid w:val="007A00FA"/>
    <w:rsid w:val="007A7159"/>
    <w:rsid w:val="007B7820"/>
    <w:rsid w:val="007C2B97"/>
    <w:rsid w:val="007D2377"/>
    <w:rsid w:val="007E2528"/>
    <w:rsid w:val="007F1413"/>
    <w:rsid w:val="007F4C7D"/>
    <w:rsid w:val="0080375B"/>
    <w:rsid w:val="0083149A"/>
    <w:rsid w:val="00831576"/>
    <w:rsid w:val="00835A90"/>
    <w:rsid w:val="00850C6D"/>
    <w:rsid w:val="008661A0"/>
    <w:rsid w:val="008776E1"/>
    <w:rsid w:val="008A16A1"/>
    <w:rsid w:val="008A28ED"/>
    <w:rsid w:val="008A46D9"/>
    <w:rsid w:val="008A7643"/>
    <w:rsid w:val="008B004C"/>
    <w:rsid w:val="008C006A"/>
    <w:rsid w:val="009047E7"/>
    <w:rsid w:val="0093290F"/>
    <w:rsid w:val="009517B5"/>
    <w:rsid w:val="009538B3"/>
    <w:rsid w:val="0096251C"/>
    <w:rsid w:val="00966F7F"/>
    <w:rsid w:val="00967A24"/>
    <w:rsid w:val="00971976"/>
    <w:rsid w:val="009805F5"/>
    <w:rsid w:val="0098185B"/>
    <w:rsid w:val="00982FED"/>
    <w:rsid w:val="009A25CD"/>
    <w:rsid w:val="009A77DA"/>
    <w:rsid w:val="009B25AF"/>
    <w:rsid w:val="009D447A"/>
    <w:rsid w:val="009E363D"/>
    <w:rsid w:val="009E4BC9"/>
    <w:rsid w:val="009F69CD"/>
    <w:rsid w:val="00A072DF"/>
    <w:rsid w:val="00A15C24"/>
    <w:rsid w:val="00A175C7"/>
    <w:rsid w:val="00A20946"/>
    <w:rsid w:val="00A23241"/>
    <w:rsid w:val="00A24362"/>
    <w:rsid w:val="00A4262A"/>
    <w:rsid w:val="00A42C4F"/>
    <w:rsid w:val="00A50EB9"/>
    <w:rsid w:val="00A5144D"/>
    <w:rsid w:val="00A66949"/>
    <w:rsid w:val="00A71AFB"/>
    <w:rsid w:val="00A81177"/>
    <w:rsid w:val="00A84B18"/>
    <w:rsid w:val="00A91FE2"/>
    <w:rsid w:val="00AA2621"/>
    <w:rsid w:val="00AA330A"/>
    <w:rsid w:val="00AA46F6"/>
    <w:rsid w:val="00AB1B03"/>
    <w:rsid w:val="00AB2540"/>
    <w:rsid w:val="00AE0623"/>
    <w:rsid w:val="00AE577A"/>
    <w:rsid w:val="00AF1DEF"/>
    <w:rsid w:val="00AF3613"/>
    <w:rsid w:val="00B040C1"/>
    <w:rsid w:val="00B0540A"/>
    <w:rsid w:val="00B26AB9"/>
    <w:rsid w:val="00B37793"/>
    <w:rsid w:val="00B44FC1"/>
    <w:rsid w:val="00B46B0D"/>
    <w:rsid w:val="00B55F76"/>
    <w:rsid w:val="00B71729"/>
    <w:rsid w:val="00B777AB"/>
    <w:rsid w:val="00BA2243"/>
    <w:rsid w:val="00BA7241"/>
    <w:rsid w:val="00BB2F15"/>
    <w:rsid w:val="00BC6EBC"/>
    <w:rsid w:val="00BC7BC5"/>
    <w:rsid w:val="00C02068"/>
    <w:rsid w:val="00C02D37"/>
    <w:rsid w:val="00C03A87"/>
    <w:rsid w:val="00C046AB"/>
    <w:rsid w:val="00C105F6"/>
    <w:rsid w:val="00C25C1C"/>
    <w:rsid w:val="00C27CA9"/>
    <w:rsid w:val="00C53DD1"/>
    <w:rsid w:val="00C631BB"/>
    <w:rsid w:val="00C77DA6"/>
    <w:rsid w:val="00C80E0D"/>
    <w:rsid w:val="00C86017"/>
    <w:rsid w:val="00C90A17"/>
    <w:rsid w:val="00C93B6A"/>
    <w:rsid w:val="00C95398"/>
    <w:rsid w:val="00CA6C0C"/>
    <w:rsid w:val="00CC3EAB"/>
    <w:rsid w:val="00CD1A9F"/>
    <w:rsid w:val="00CE24AC"/>
    <w:rsid w:val="00D0760C"/>
    <w:rsid w:val="00D15F59"/>
    <w:rsid w:val="00D25E25"/>
    <w:rsid w:val="00D315AD"/>
    <w:rsid w:val="00D47147"/>
    <w:rsid w:val="00D515B8"/>
    <w:rsid w:val="00D600FD"/>
    <w:rsid w:val="00D733D2"/>
    <w:rsid w:val="00D81440"/>
    <w:rsid w:val="00DA600C"/>
    <w:rsid w:val="00DB58D2"/>
    <w:rsid w:val="00DC0A24"/>
    <w:rsid w:val="00DC2C3E"/>
    <w:rsid w:val="00DD2525"/>
    <w:rsid w:val="00DE68C8"/>
    <w:rsid w:val="00E0434F"/>
    <w:rsid w:val="00E04C3F"/>
    <w:rsid w:val="00E0528D"/>
    <w:rsid w:val="00E05811"/>
    <w:rsid w:val="00E063D0"/>
    <w:rsid w:val="00E12AD7"/>
    <w:rsid w:val="00E15B25"/>
    <w:rsid w:val="00E46FF5"/>
    <w:rsid w:val="00E617EA"/>
    <w:rsid w:val="00E67838"/>
    <w:rsid w:val="00E704CD"/>
    <w:rsid w:val="00E86E7E"/>
    <w:rsid w:val="00EA58D8"/>
    <w:rsid w:val="00EB0C8B"/>
    <w:rsid w:val="00EB12BF"/>
    <w:rsid w:val="00ED12CF"/>
    <w:rsid w:val="00ED6C96"/>
    <w:rsid w:val="00EF08A3"/>
    <w:rsid w:val="00EF0C4F"/>
    <w:rsid w:val="00EF33FF"/>
    <w:rsid w:val="00EF6CA0"/>
    <w:rsid w:val="00F00F45"/>
    <w:rsid w:val="00F13CF5"/>
    <w:rsid w:val="00F17E2C"/>
    <w:rsid w:val="00F20B99"/>
    <w:rsid w:val="00F22C59"/>
    <w:rsid w:val="00F262CD"/>
    <w:rsid w:val="00F51734"/>
    <w:rsid w:val="00F54210"/>
    <w:rsid w:val="00F55BD5"/>
    <w:rsid w:val="00F647BA"/>
    <w:rsid w:val="00F64ADB"/>
    <w:rsid w:val="00FB1751"/>
    <w:rsid w:val="00FB5A59"/>
    <w:rsid w:val="00FF281E"/>
    <w:rsid w:val="30BCC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6693B854"/>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DDB25B915694DBF5E7CCC7028C2E2" ma:contentTypeVersion="30" ma:contentTypeDescription="Create a new document." ma:contentTypeScope="" ma:versionID="d89b51d8463691324f3d1266aa3aee14">
  <xsd:schema xmlns:xsd="http://www.w3.org/2001/XMLSchema" xmlns:xs="http://www.w3.org/2001/XMLSchema" xmlns:p="http://schemas.microsoft.com/office/2006/metadata/properties" xmlns:ns2="fa47fa2e-8a3d-4b92-a2c6-4a04d71e7a3d" xmlns:ns3="e0f09577-0a0d-42a7-b253-7e6374e8e7d2" targetNamespace="http://schemas.microsoft.com/office/2006/metadata/properties" ma:root="true" ma:fieldsID="c2b52a8d76689a70ad11e2e2d5a8ed01" ns2:_="" ns3:_="">
    <xsd:import namespace="fa47fa2e-8a3d-4b92-a2c6-4a04d71e7a3d"/>
    <xsd:import namespace="e0f09577-0a0d-42a7-b253-7e6374e8e7d2"/>
    <xsd:element name="properties">
      <xsd:complexType>
        <xsd:sequence>
          <xsd:element name="documentManagement">
            <xsd:complexType>
              <xsd:all>
                <xsd:element ref="ns2:Hiring_x0020_Manager" minOccurs="0"/>
                <xsd:element ref="ns2:Status" minOccurs="0"/>
                <xsd:element ref="ns2:Request_x0020_Date" minOccurs="0"/>
                <xsd:element ref="ns2:Closing_x0020_Date" minOccurs="0"/>
                <xsd:element ref="ns2:Region" minOccurs="0"/>
                <xsd:element ref="ns2:FTE" minOccurs="0"/>
                <xsd:element ref="ns3:SharedWithUsers" minOccurs="0"/>
                <xsd:element ref="ns3:SharedWithDetails" minOccurs="0"/>
                <xsd:element ref="ns2:MediaServiceMetadata" minOccurs="0"/>
                <xsd:element ref="ns2:MediaServiceFastMetadata" minOccurs="0"/>
                <xsd:element ref="ns2:Successful_x0020_applicant" minOccurs="0"/>
                <xsd:element ref="ns2:Contact" minOccurs="0"/>
                <xsd:element ref="ns2:Position_x0020_numbe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fa2e-8a3d-4b92-a2c6-4a04d71e7a3d" elementFormDefault="qualified">
    <xsd:import namespace="http://schemas.microsoft.com/office/2006/documentManagement/types"/>
    <xsd:import namespace="http://schemas.microsoft.com/office/infopath/2007/PartnerControls"/>
    <xsd:element name="Hiring_x0020_Manager" ma:index="8" nillable="true" ma:displayName="Hiring Manager" ma:hidden="true" ma:list="UserInfo" ma:SharePointGroup="0" ma:internalName="Hiring_x0020_Manag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New" ma:format="Dropdown" ma:internalName="Status">
      <xsd:simpleType>
        <xsd:restriction base="dms:Choice">
          <xsd:enumeration value="New"/>
          <xsd:enumeration value="Pending"/>
          <xsd:enumeration value="Placement"/>
          <xsd:enumeration value="Withdrawn Vacancy"/>
          <xsd:enumeration value="Unable to Fill"/>
        </xsd:restriction>
      </xsd:simpleType>
    </xsd:element>
    <xsd:element name="Request_x0020_Date" ma:index="10" nillable="true" ma:displayName="Request Date" ma:format="DateOnly" ma:hidden="true" ma:internalName="Request_x0020_Date" ma:readOnly="false">
      <xsd:simpleType>
        <xsd:restriction base="dms:DateTime"/>
      </xsd:simpleType>
    </xsd:element>
    <xsd:element name="Closing_x0020_Date" ma:index="11" nillable="true" ma:displayName="Closing Date" ma:format="DateOnly" ma:hidden="true" ma:internalName="Closing_x0020_Date" ma:readOnly="false">
      <xsd:simpleType>
        <xsd:restriction base="dms:DateTime"/>
      </xsd:simpleType>
    </xsd:element>
    <xsd:element name="Region" ma:index="12" nillable="true" ma:displayName="Region" ma:default="Northern" ma:format="Dropdown" ma:hidden="true" ma:internalName="Region" ma:readOnly="false">
      <xsd:simpleType>
        <xsd:restriction base="dms:Choice">
          <xsd:enumeration value="Northern"/>
          <xsd:enumeration value="Central"/>
          <xsd:enumeration value="Southern"/>
        </xsd:restriction>
      </xsd:simpleType>
    </xsd:element>
    <xsd:element name="FTE" ma:index="13" nillable="true" ma:displayName="FTE" ma:hidden="true" ma:internalName="FTE"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Successful_x0020_applicant" ma:index="18" nillable="true" ma:displayName="Placement" ma:internalName="Successful_x0020_applicant">
      <xsd:simpleType>
        <xsd:restriction base="dms:Text">
          <xsd:maxLength value="255"/>
        </xsd:restriction>
      </xsd:simpleType>
    </xsd:element>
    <xsd:element name="Contact" ma:index="19" nillable="true" ma:displayName="Contact" ma:list="UserInfo" ma:SharePointGroup="0" ma:internalName="Contac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sition_x0020_number" ma:index="20" nillable="true" ma:displayName="Position number" ma:internalName="Position_x0020_number">
      <xsd:simpleType>
        <xsd:restriction base="dms:Text">
          <xsd:maxLength value="255"/>
        </xsd:restriction>
      </xsd:simpleType>
    </xsd:element>
    <xsd:element name="Comments" ma:index="21"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09577-0a0d-42a7-b253-7e6374e8e7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ter Job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a47fa2e-8a3d-4b92-a2c6-4a04d71e7a3d" xsi:nil="true"/>
    <Closing_x0020_Date xmlns="fa47fa2e-8a3d-4b92-a2c6-4a04d71e7a3d" xsi:nil="true"/>
    <Successful_x0020_applicant xmlns="fa47fa2e-8a3d-4b92-a2c6-4a04d71e7a3d" xsi:nil="true"/>
    <Status xmlns="fa47fa2e-8a3d-4b92-a2c6-4a04d71e7a3d">New</Status>
    <Contact xmlns="fa47fa2e-8a3d-4b92-a2c6-4a04d71e7a3d">
      <UserInfo>
        <DisplayName/>
        <AccountId xsi:nil="true"/>
        <AccountType/>
      </UserInfo>
    </Contact>
    <Hiring_x0020_Manager xmlns="fa47fa2e-8a3d-4b92-a2c6-4a04d71e7a3d">
      <UserInfo>
        <DisplayName/>
        <AccountId xsi:nil="true"/>
        <AccountType/>
      </UserInfo>
    </Hiring_x0020_Manager>
    <FTE xmlns="fa47fa2e-8a3d-4b92-a2c6-4a04d71e7a3d" xsi:nil="true"/>
    <Request_x0020_Date xmlns="fa47fa2e-8a3d-4b92-a2c6-4a04d71e7a3d" xsi:nil="true"/>
    <Region xmlns="fa47fa2e-8a3d-4b92-a2c6-4a04d71e7a3d">Northern</Region>
    <Position_x0020_number xmlns="fa47fa2e-8a3d-4b92-a2c6-4a04d71e7a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9550D-EC00-4304-B578-91BF12BDA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fa2e-8a3d-4b92-a2c6-4a04d71e7a3d"/>
    <ds:schemaRef ds:uri="e0f09577-0a0d-42a7-b253-7e6374e8e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D45B5-0522-4043-A042-7CA3A1BEAF9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0f09577-0a0d-42a7-b253-7e6374e8e7d2"/>
    <ds:schemaRef ds:uri="fa47fa2e-8a3d-4b92-a2c6-4a04d71e7a3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FFB04D6-17C7-412B-B3DC-221C6CCE216C}">
  <ds:schemaRefs>
    <ds:schemaRef ds:uri="http://schemas.microsoft.com/sharepoint/v3/contenttype/forms"/>
  </ds:schemaRefs>
</ds:datastoreItem>
</file>

<file path=customXml/itemProps4.xml><?xml version="1.0" encoding="utf-8"?>
<ds:datastoreItem xmlns:ds="http://schemas.openxmlformats.org/officeDocument/2006/customXml" ds:itemID="{E01FFB11-56CB-446F-AF3D-03E723DC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11094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Alana Strange</cp:lastModifiedBy>
  <cp:revision>2</cp:revision>
  <cp:lastPrinted>2011-08-31T00:08:00Z</cp:lastPrinted>
  <dcterms:created xsi:type="dcterms:W3CDTF">2018-07-26T00:14:00Z</dcterms:created>
  <dcterms:modified xsi:type="dcterms:W3CDTF">2018-07-26T00:14:00Z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y fmtid="{D5CDD505-2E9C-101B-9397-08002B2CF9AE}" pid="3" name="ContentTypeId">
    <vt:lpwstr>0x010100781DDB25B915694DBF5E7CCC7028C2E2</vt:lpwstr>
  </property>
</Properties>
</file>