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017B" w14:textId="77777777" w:rsidR="003A5B21" w:rsidRPr="003A5B21" w:rsidRDefault="003A5B21" w:rsidP="009B3425">
      <w:pPr>
        <w:pStyle w:val="Paragraph"/>
        <w:numPr>
          <w:ilvl w:val="0"/>
          <w:numId w:val="0"/>
        </w:numPr>
        <w:spacing w:before="160" w:line="259" w:lineRule="auto"/>
        <w:ind w:left="567" w:hanging="567"/>
        <w:jc w:val="center"/>
        <w:rPr>
          <w:rFonts w:asciiTheme="minorHAnsi" w:hAnsiTheme="minorHAnsi" w:cstheme="minorHAnsi"/>
          <w:sz w:val="4"/>
          <w:szCs w:val="4"/>
        </w:rPr>
      </w:pP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0603A9" w:rsidRPr="003A5B21" w14:paraId="39DA21F5" w14:textId="77777777" w:rsidTr="006A337B">
        <w:tc>
          <w:tcPr>
            <w:tcW w:w="9464" w:type="dxa"/>
            <w:gridSpan w:val="2"/>
            <w:tcBorders>
              <w:top w:val="nil"/>
              <w:left w:val="nil"/>
              <w:bottom w:val="nil"/>
              <w:right w:val="nil"/>
            </w:tcBorders>
            <w:shd w:val="clear" w:color="auto" w:fill="97CCF1"/>
          </w:tcPr>
          <w:p w14:paraId="7DE79F60" w14:textId="77777777" w:rsidR="000603A9" w:rsidRPr="00E704CD" w:rsidRDefault="000603A9" w:rsidP="009B3425">
            <w:pPr>
              <w:pStyle w:val="HeadingStyle2"/>
              <w:spacing w:before="160" w:line="259" w:lineRule="auto"/>
              <w:rPr>
                <w:rFonts w:asciiTheme="minorHAnsi" w:hAnsiTheme="minorHAnsi" w:cstheme="minorHAnsi"/>
                <w:color w:val="FFFFFF" w:themeColor="background1"/>
                <w:sz w:val="32"/>
                <w:szCs w:val="32"/>
              </w:rPr>
            </w:pPr>
            <w:r w:rsidRPr="00E704CD">
              <w:rPr>
                <w:rFonts w:asciiTheme="minorHAnsi" w:hAnsiTheme="minorHAnsi" w:cstheme="minorHAnsi"/>
                <w:color w:val="FFFFFF" w:themeColor="background1"/>
                <w:sz w:val="32"/>
                <w:szCs w:val="32"/>
              </w:rPr>
              <w:t>Position Description</w:t>
            </w:r>
          </w:p>
        </w:tc>
      </w:tr>
      <w:tr w:rsidR="000603A9" w:rsidRPr="003A5B21" w14:paraId="02465ED8" w14:textId="77777777" w:rsidTr="006A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0055860E" w14:textId="77777777" w:rsidR="000603A9" w:rsidRPr="003A5B21" w:rsidRDefault="00E704CD" w:rsidP="009B3425">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Position t</w:t>
            </w:r>
            <w:r w:rsidR="000603A9" w:rsidRPr="003A5B21">
              <w:rPr>
                <w:rFonts w:asciiTheme="minorHAnsi" w:hAnsiTheme="minorHAnsi" w:cstheme="minorHAnsi"/>
                <w:b/>
                <w:sz w:val="22"/>
                <w:szCs w:val="22"/>
              </w:rPr>
              <w:t>itle:</w:t>
            </w:r>
          </w:p>
        </w:tc>
        <w:tc>
          <w:tcPr>
            <w:tcW w:w="6804" w:type="dxa"/>
            <w:vAlign w:val="center"/>
          </w:tcPr>
          <w:p w14:paraId="6C047697" w14:textId="44F4AEA4" w:rsidR="0026255D" w:rsidRPr="00F05D9F" w:rsidRDefault="0049231E" w:rsidP="009B3425">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 xml:space="preserve">HR Advisor </w:t>
            </w:r>
          </w:p>
        </w:tc>
      </w:tr>
      <w:tr w:rsidR="005241B9" w:rsidRPr="003A5B21" w14:paraId="7B15A39A" w14:textId="77777777" w:rsidTr="006A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60B13A31" w14:textId="77777777" w:rsidR="005241B9" w:rsidRPr="003A5B21" w:rsidRDefault="00423710" w:rsidP="00423710">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b/>
                <w:sz w:val="22"/>
                <w:szCs w:val="22"/>
              </w:rPr>
              <w:t>Support Function</w:t>
            </w:r>
            <w:r w:rsidR="005241B9" w:rsidRPr="003A5B21">
              <w:rPr>
                <w:rFonts w:asciiTheme="minorHAnsi" w:hAnsiTheme="minorHAnsi" w:cstheme="minorHAnsi"/>
                <w:b/>
                <w:sz w:val="22"/>
                <w:szCs w:val="22"/>
              </w:rPr>
              <w:t>:</w:t>
            </w:r>
          </w:p>
        </w:tc>
        <w:tc>
          <w:tcPr>
            <w:tcW w:w="6804" w:type="dxa"/>
            <w:vAlign w:val="center"/>
          </w:tcPr>
          <w:p w14:paraId="0A124CB6" w14:textId="77777777" w:rsidR="005241B9" w:rsidRPr="00C53DD1" w:rsidRDefault="00B641B7" w:rsidP="009B3425">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People and Transformation</w:t>
            </w:r>
          </w:p>
        </w:tc>
      </w:tr>
      <w:tr w:rsidR="00AB2540" w:rsidRPr="003A5B21" w14:paraId="6F815D5B" w14:textId="77777777" w:rsidTr="006A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083241B6" w14:textId="77777777" w:rsidR="00AB2540" w:rsidRPr="003A5B21" w:rsidRDefault="00E704CD" w:rsidP="009B3425">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Reports t</w:t>
            </w:r>
            <w:r w:rsidR="00AB2540" w:rsidRPr="003A5B21">
              <w:rPr>
                <w:rFonts w:asciiTheme="minorHAnsi" w:hAnsiTheme="minorHAnsi" w:cstheme="minorHAnsi"/>
                <w:b/>
                <w:sz w:val="22"/>
                <w:szCs w:val="22"/>
              </w:rPr>
              <w:t>o:</w:t>
            </w:r>
          </w:p>
        </w:tc>
        <w:tc>
          <w:tcPr>
            <w:tcW w:w="6804" w:type="dxa"/>
            <w:vAlign w:val="center"/>
          </w:tcPr>
          <w:p w14:paraId="0B0F92DA" w14:textId="3B056750" w:rsidR="00AB2540" w:rsidRPr="003D64A6" w:rsidRDefault="0049231E" w:rsidP="00AA353F">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 xml:space="preserve">Head of </w:t>
            </w:r>
            <w:r w:rsidR="00AA353F">
              <w:rPr>
                <w:rFonts w:asciiTheme="minorHAnsi" w:hAnsiTheme="minorHAnsi" w:cstheme="minorHAnsi"/>
                <w:sz w:val="22"/>
                <w:szCs w:val="22"/>
              </w:rPr>
              <w:t xml:space="preserve">People </w:t>
            </w:r>
            <w:r>
              <w:rPr>
                <w:rFonts w:asciiTheme="minorHAnsi" w:hAnsiTheme="minorHAnsi" w:cstheme="minorHAnsi"/>
                <w:sz w:val="22"/>
                <w:szCs w:val="22"/>
              </w:rPr>
              <w:t>Services</w:t>
            </w:r>
          </w:p>
        </w:tc>
      </w:tr>
      <w:tr w:rsidR="005241B9" w:rsidRPr="003A5B21" w14:paraId="013E3837" w14:textId="77777777" w:rsidTr="006A3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14:paraId="50E753AF" w14:textId="77777777" w:rsidR="005241B9" w:rsidRPr="003A5B21" w:rsidRDefault="00E704CD" w:rsidP="009B3425">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Last review d</w:t>
            </w:r>
            <w:r w:rsidR="005241B9" w:rsidRPr="003A5B21">
              <w:rPr>
                <w:rFonts w:asciiTheme="minorHAnsi" w:hAnsiTheme="minorHAnsi" w:cstheme="minorHAnsi"/>
                <w:b/>
                <w:sz w:val="22"/>
                <w:szCs w:val="22"/>
              </w:rPr>
              <w:t>ate:</w:t>
            </w:r>
          </w:p>
        </w:tc>
        <w:tc>
          <w:tcPr>
            <w:tcW w:w="6804" w:type="dxa"/>
            <w:vAlign w:val="center"/>
          </w:tcPr>
          <w:p w14:paraId="55824281" w14:textId="22059F92" w:rsidR="005241B9" w:rsidRPr="003A5B21" w:rsidRDefault="0049231E" w:rsidP="009B3425">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 xml:space="preserve">May </w:t>
            </w:r>
            <w:r w:rsidR="00B641B7">
              <w:rPr>
                <w:rFonts w:asciiTheme="minorHAnsi" w:hAnsiTheme="minorHAnsi" w:cstheme="minorHAnsi"/>
                <w:sz w:val="22"/>
                <w:szCs w:val="22"/>
              </w:rPr>
              <w:t>2018</w:t>
            </w:r>
          </w:p>
        </w:tc>
      </w:tr>
    </w:tbl>
    <w:p w14:paraId="4AFF584B" w14:textId="77777777" w:rsidR="005241B9" w:rsidRPr="008A10C5" w:rsidRDefault="008A10C5" w:rsidP="009B3425">
      <w:pPr>
        <w:pStyle w:val="Paragraph"/>
        <w:numPr>
          <w:ilvl w:val="0"/>
          <w:numId w:val="0"/>
        </w:numPr>
        <w:spacing w:before="160" w:line="259" w:lineRule="auto"/>
        <w:jc w:val="center"/>
        <w:rPr>
          <w:rFonts w:asciiTheme="minorHAnsi" w:hAnsiTheme="minorHAnsi" w:cstheme="minorHAnsi"/>
          <w:i/>
          <w:color w:val="4F81BD" w:themeColor="accent1"/>
          <w:sz w:val="28"/>
          <w:szCs w:val="28"/>
        </w:rPr>
      </w:pPr>
      <w:r w:rsidRPr="008A10C5">
        <w:rPr>
          <w:rFonts w:asciiTheme="minorHAnsi" w:hAnsiTheme="minorHAnsi" w:cstheme="minorHAnsi"/>
          <w:i/>
          <w:color w:val="4F81BD" w:themeColor="accent1"/>
          <w:sz w:val="28"/>
          <w:szCs w:val="28"/>
        </w:rPr>
        <w:t>“In the first 1000 days we make the difference of a lifetime”</w:t>
      </w:r>
    </w:p>
    <w:p w14:paraId="40EB0592" w14:textId="77777777" w:rsidR="008A10C5" w:rsidRPr="003A5B21" w:rsidRDefault="008A10C5" w:rsidP="009B3425">
      <w:pPr>
        <w:pStyle w:val="Paragraph"/>
        <w:numPr>
          <w:ilvl w:val="0"/>
          <w:numId w:val="0"/>
        </w:numPr>
        <w:spacing w:before="160" w:line="259" w:lineRule="auto"/>
        <w:rPr>
          <w:rFonts w:asciiTheme="minorHAnsi" w:hAnsiTheme="minorHAnsi" w:cstheme="minorHAnsi"/>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5241B9" w:rsidRPr="00E704CD" w14:paraId="54B9E73F" w14:textId="77777777" w:rsidTr="008A10C5">
        <w:tc>
          <w:tcPr>
            <w:tcW w:w="9464" w:type="dxa"/>
            <w:tcBorders>
              <w:top w:val="nil"/>
              <w:left w:val="nil"/>
              <w:bottom w:val="nil"/>
              <w:right w:val="nil"/>
            </w:tcBorders>
            <w:shd w:val="clear" w:color="auto" w:fill="97CCF1"/>
          </w:tcPr>
          <w:p w14:paraId="13418C8E" w14:textId="77777777" w:rsidR="005241B9" w:rsidRPr="00E704CD" w:rsidRDefault="00E026EE" w:rsidP="009B3425">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Plunket Strategy</w:t>
            </w:r>
          </w:p>
        </w:tc>
      </w:tr>
    </w:tbl>
    <w:p w14:paraId="7AE9368C" w14:textId="77777777" w:rsidR="00F05D9F" w:rsidRDefault="00F05D9F" w:rsidP="009B3425">
      <w:pPr>
        <w:spacing w:before="160" w:line="259" w:lineRule="auto"/>
        <w:jc w:val="both"/>
        <w:rPr>
          <w:rFonts w:ascii="Calibri" w:eastAsia="Cambria" w:hAnsi="Calibri"/>
          <w:sz w:val="22"/>
          <w:szCs w:val="24"/>
          <w:lang w:val="en-US" w:eastAsia="en-US"/>
        </w:rPr>
      </w:pPr>
      <w:r w:rsidRPr="00743C93">
        <w:rPr>
          <w:rFonts w:ascii="Calibri" w:eastAsia="Cambria" w:hAnsi="Calibri"/>
          <w:sz w:val="22"/>
          <w:szCs w:val="24"/>
          <w:lang w:val="en-US" w:eastAsia="en-US"/>
        </w:rPr>
        <w:t xml:space="preserve">The Plunket Strategy 2016-2021 is focused </w:t>
      </w:r>
      <w:r w:rsidR="008E27E6">
        <w:rPr>
          <w:rFonts w:ascii="Calibri" w:eastAsia="Cambria" w:hAnsi="Calibri"/>
          <w:sz w:val="22"/>
          <w:szCs w:val="24"/>
          <w:lang w:val="en-US" w:eastAsia="en-US"/>
        </w:rPr>
        <w:t xml:space="preserve">on </w:t>
      </w:r>
      <w:r w:rsidRPr="00743C93">
        <w:rPr>
          <w:rFonts w:ascii="Calibri" w:eastAsia="Cambria" w:hAnsi="Calibri"/>
          <w:sz w:val="22"/>
          <w:szCs w:val="24"/>
          <w:lang w:val="en-US" w:eastAsia="en-US"/>
        </w:rPr>
        <w:t xml:space="preserve">making a difference for New Zealand children and </w:t>
      </w:r>
      <w:proofErr w:type="spellStart"/>
      <w:r w:rsidRPr="00743C93">
        <w:rPr>
          <w:rFonts w:ascii="Calibri" w:eastAsia="Cambria" w:hAnsi="Calibri"/>
          <w:sz w:val="22"/>
          <w:szCs w:val="24"/>
          <w:lang w:val="en-US" w:eastAsia="en-US"/>
        </w:rPr>
        <w:t>whānau</w:t>
      </w:r>
      <w:proofErr w:type="spellEnd"/>
      <w:r w:rsidRPr="00743C93">
        <w:rPr>
          <w:rFonts w:ascii="Calibri" w:eastAsia="Cambria" w:hAnsi="Calibri"/>
          <w:sz w:val="22"/>
          <w:szCs w:val="24"/>
          <w:lang w:val="en-US" w:eastAsia="en-US"/>
        </w:rPr>
        <w:t xml:space="preserve"> in their first 1000 days of life. To achieve this vision, we aim to be a cohesive and great national organisation grounded in evidence and best practice, with the needs of New Zealand families and </w:t>
      </w:r>
      <w:proofErr w:type="spellStart"/>
      <w:r w:rsidRPr="00743C93">
        <w:rPr>
          <w:rFonts w:ascii="Calibri" w:eastAsia="Cambria" w:hAnsi="Calibri"/>
          <w:sz w:val="22"/>
          <w:szCs w:val="24"/>
          <w:lang w:val="en-US" w:eastAsia="en-US"/>
        </w:rPr>
        <w:t>whānau</w:t>
      </w:r>
      <w:proofErr w:type="spellEnd"/>
      <w:r w:rsidRPr="00743C93">
        <w:rPr>
          <w:rFonts w:ascii="Calibri" w:eastAsia="Cambria" w:hAnsi="Calibri"/>
          <w:sz w:val="22"/>
          <w:szCs w:val="24"/>
          <w:lang w:val="en-US" w:eastAsia="en-US"/>
        </w:rPr>
        <w:t xml:space="preserve"> at the very </w:t>
      </w:r>
      <w:proofErr w:type="spellStart"/>
      <w:r w:rsidRPr="00743C93">
        <w:rPr>
          <w:rFonts w:ascii="Calibri" w:eastAsia="Cambria" w:hAnsi="Calibri"/>
          <w:sz w:val="22"/>
          <w:szCs w:val="24"/>
          <w:lang w:val="en-US" w:eastAsia="en-US"/>
        </w:rPr>
        <w:t>centre</w:t>
      </w:r>
      <w:proofErr w:type="spellEnd"/>
      <w:r w:rsidRPr="00743C93">
        <w:rPr>
          <w:rFonts w:ascii="Calibri" w:eastAsia="Cambria" w:hAnsi="Calibri"/>
          <w:sz w:val="22"/>
          <w:szCs w:val="24"/>
          <w:lang w:val="en-US" w:eastAsia="en-US"/>
        </w:rPr>
        <w:t xml:space="preserve"> of everything we do.  </w:t>
      </w:r>
    </w:p>
    <w:p w14:paraId="5FDE90D1" w14:textId="77777777" w:rsidR="00E026EE" w:rsidRPr="00743C93" w:rsidRDefault="00E026EE" w:rsidP="009B3425">
      <w:pPr>
        <w:spacing w:before="160" w:line="259" w:lineRule="auto"/>
        <w:jc w:val="both"/>
        <w:rPr>
          <w:rFonts w:ascii="Calibri" w:eastAsia="Cambria" w:hAnsi="Calibri"/>
          <w:sz w:val="22"/>
          <w:szCs w:val="24"/>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E026EE" w:rsidRPr="00E704CD" w14:paraId="134CEA56" w14:textId="77777777" w:rsidTr="00687AB4">
        <w:tc>
          <w:tcPr>
            <w:tcW w:w="9464" w:type="dxa"/>
            <w:tcBorders>
              <w:top w:val="nil"/>
              <w:left w:val="nil"/>
              <w:bottom w:val="nil"/>
              <w:right w:val="nil"/>
            </w:tcBorders>
            <w:shd w:val="clear" w:color="auto" w:fill="97CCF1"/>
          </w:tcPr>
          <w:p w14:paraId="78669AC8" w14:textId="68F090F3" w:rsidR="00E026EE" w:rsidRPr="00E704CD" w:rsidRDefault="00E026EE" w:rsidP="00687AB4">
            <w:pPr>
              <w:pStyle w:val="HeadingStyle2"/>
              <w:spacing w:before="160" w:line="259" w:lineRule="auto"/>
              <w:rPr>
                <w:rFonts w:asciiTheme="minorHAnsi" w:hAnsiTheme="minorHAnsi" w:cstheme="minorHAnsi"/>
                <w:color w:val="FFFFFF" w:themeColor="background1"/>
                <w:sz w:val="28"/>
                <w:szCs w:val="28"/>
              </w:rPr>
            </w:pPr>
            <w:r w:rsidRPr="00F05D9F">
              <w:rPr>
                <w:rFonts w:asciiTheme="minorHAnsi" w:hAnsiTheme="minorHAnsi" w:cstheme="minorHAnsi"/>
                <w:color w:val="FFFFFF" w:themeColor="background1"/>
                <w:sz w:val="28"/>
                <w:szCs w:val="28"/>
              </w:rPr>
              <w:t xml:space="preserve">Overview of </w:t>
            </w:r>
            <w:r w:rsidR="00BE1E3A">
              <w:rPr>
                <w:rFonts w:asciiTheme="minorHAnsi" w:hAnsiTheme="minorHAnsi" w:cstheme="minorHAnsi"/>
                <w:color w:val="FFFFFF" w:themeColor="background1"/>
                <w:sz w:val="28"/>
                <w:szCs w:val="28"/>
              </w:rPr>
              <w:t xml:space="preserve">People and Transformation </w:t>
            </w:r>
          </w:p>
        </w:tc>
      </w:tr>
    </w:tbl>
    <w:p w14:paraId="08C6AC81" w14:textId="77777777" w:rsidR="00F05D9F" w:rsidRDefault="00F05D9F" w:rsidP="009B3425">
      <w:pPr>
        <w:spacing w:before="160" w:line="259" w:lineRule="auto"/>
        <w:jc w:val="both"/>
        <w:rPr>
          <w:rFonts w:ascii="Calibri" w:eastAsia="Cambria" w:hAnsi="Calibri"/>
          <w:sz w:val="22"/>
          <w:szCs w:val="24"/>
          <w:lang w:val="en-US" w:eastAsia="en-US"/>
        </w:rPr>
      </w:pPr>
      <w:r w:rsidRPr="00743C93">
        <w:rPr>
          <w:rFonts w:ascii="Calibri" w:eastAsia="Cambria" w:hAnsi="Calibri"/>
          <w:sz w:val="22"/>
          <w:szCs w:val="24"/>
          <w:lang w:val="en-US" w:eastAsia="en-US"/>
        </w:rPr>
        <w:t>Our functional teams at Plunket’s Support Office contribute to achieving this strategy by providing customer-centric services, which help Plunket to: better understand and measure its performance; strengthen stakeholder relationships; secure and diversify revenue sources; manage and leverage its resources; collect and use information to inform decisions; and to attract, develop and retain our paid and unpaid people.</w:t>
      </w:r>
    </w:p>
    <w:p w14:paraId="48D47A60" w14:textId="77777777" w:rsidR="00F05D9F" w:rsidRPr="00743C93" w:rsidRDefault="00F05D9F" w:rsidP="009B3425">
      <w:pPr>
        <w:spacing w:before="160" w:line="259" w:lineRule="auto"/>
        <w:jc w:val="both"/>
        <w:rPr>
          <w:rFonts w:ascii="Calibri" w:eastAsia="Cambria" w:hAnsi="Calibri"/>
          <w:sz w:val="22"/>
          <w:szCs w:val="24"/>
          <w:lang w:val="en-US" w:eastAsia="en-US"/>
        </w:rPr>
      </w:pPr>
      <w:r w:rsidRPr="00743C93">
        <w:rPr>
          <w:rFonts w:ascii="Calibri" w:eastAsia="Cambria" w:hAnsi="Calibri"/>
          <w:sz w:val="22"/>
          <w:szCs w:val="24"/>
          <w:lang w:val="en-US" w:eastAsia="en-US"/>
        </w:rPr>
        <w:t>Our People &amp; Transformation function (P&amp;T) helps unlock our people’s potential by providing great people expertise and thought leadership; inspiring and role modelling change and transformation. We do this by:</w:t>
      </w:r>
    </w:p>
    <w:p w14:paraId="1A67807B" w14:textId="430082A5" w:rsidR="00F05D9F" w:rsidRPr="00743C93" w:rsidRDefault="00F05D9F" w:rsidP="00E13A7B">
      <w:pPr>
        <w:numPr>
          <w:ilvl w:val="0"/>
          <w:numId w:val="29"/>
        </w:numPr>
        <w:spacing w:line="259" w:lineRule="auto"/>
        <w:ind w:left="357" w:hanging="357"/>
        <w:jc w:val="both"/>
        <w:rPr>
          <w:rFonts w:ascii="Calibri" w:eastAsia="Cambria" w:hAnsi="Calibri"/>
          <w:sz w:val="22"/>
          <w:szCs w:val="24"/>
          <w:lang w:val="en-US" w:eastAsia="en-US"/>
        </w:rPr>
      </w:pPr>
      <w:r w:rsidRPr="00743C93">
        <w:rPr>
          <w:rFonts w:ascii="Calibri" w:eastAsia="Cambria" w:hAnsi="Calibri"/>
          <w:sz w:val="22"/>
          <w:szCs w:val="24"/>
          <w:lang w:val="en-US" w:eastAsia="en-US"/>
        </w:rPr>
        <w:t>supporting our people to be the best they can be in their work</w:t>
      </w:r>
    </w:p>
    <w:p w14:paraId="0FB8ACBA" w14:textId="77777777" w:rsidR="00F05D9F" w:rsidRPr="00743C93" w:rsidRDefault="00F05D9F" w:rsidP="00E13A7B">
      <w:pPr>
        <w:numPr>
          <w:ilvl w:val="0"/>
          <w:numId w:val="29"/>
        </w:numPr>
        <w:spacing w:line="259" w:lineRule="auto"/>
        <w:ind w:left="357" w:hanging="357"/>
        <w:jc w:val="both"/>
        <w:rPr>
          <w:rFonts w:ascii="Calibri" w:eastAsia="Cambria" w:hAnsi="Calibri"/>
          <w:sz w:val="22"/>
          <w:szCs w:val="24"/>
          <w:lang w:val="en-US" w:eastAsia="en-US"/>
        </w:rPr>
      </w:pPr>
      <w:r w:rsidRPr="00743C93">
        <w:rPr>
          <w:rFonts w:ascii="Calibri" w:eastAsia="Cambria" w:hAnsi="Calibri"/>
          <w:sz w:val="22"/>
          <w:szCs w:val="24"/>
          <w:lang w:val="en-US" w:eastAsia="en-US"/>
        </w:rPr>
        <w:t xml:space="preserve">facilitating Plunket’s transformation </w:t>
      </w:r>
      <w:proofErr w:type="spellStart"/>
      <w:r w:rsidRPr="00743C93">
        <w:rPr>
          <w:rFonts w:ascii="Calibri" w:eastAsia="Cambria" w:hAnsi="Calibri"/>
          <w:sz w:val="22"/>
          <w:szCs w:val="24"/>
          <w:lang w:val="en-US" w:eastAsia="en-US"/>
        </w:rPr>
        <w:t>programme</w:t>
      </w:r>
      <w:proofErr w:type="spellEnd"/>
      <w:r w:rsidRPr="00743C93">
        <w:rPr>
          <w:rFonts w:ascii="Calibri" w:eastAsia="Cambria" w:hAnsi="Calibri"/>
          <w:sz w:val="22"/>
          <w:szCs w:val="24"/>
          <w:lang w:val="en-US" w:eastAsia="en-US"/>
        </w:rPr>
        <w:t>;</w:t>
      </w:r>
    </w:p>
    <w:p w14:paraId="3AC71E55" w14:textId="77777777" w:rsidR="00F05D9F" w:rsidRPr="00743C93" w:rsidRDefault="00F05D9F" w:rsidP="00E13A7B">
      <w:pPr>
        <w:numPr>
          <w:ilvl w:val="0"/>
          <w:numId w:val="29"/>
        </w:numPr>
        <w:spacing w:line="259" w:lineRule="auto"/>
        <w:ind w:left="357" w:hanging="357"/>
        <w:jc w:val="both"/>
        <w:rPr>
          <w:rFonts w:ascii="Calibri" w:eastAsia="Cambria" w:hAnsi="Calibri"/>
          <w:sz w:val="22"/>
          <w:szCs w:val="24"/>
          <w:lang w:val="en-US" w:eastAsia="en-US"/>
        </w:rPr>
      </w:pPr>
      <w:r w:rsidRPr="00743C93">
        <w:rPr>
          <w:rFonts w:ascii="Calibri" w:eastAsia="Cambria" w:hAnsi="Calibri"/>
          <w:sz w:val="22"/>
          <w:szCs w:val="24"/>
          <w:lang w:val="en-US" w:eastAsia="en-US"/>
        </w:rPr>
        <w:t>helping our leaders make important people-related decisions with confidence and credibility; and</w:t>
      </w:r>
    </w:p>
    <w:p w14:paraId="03E376A7" w14:textId="77777777" w:rsidR="00F05D9F" w:rsidRPr="00743C93" w:rsidRDefault="00F05D9F" w:rsidP="00E13A7B">
      <w:pPr>
        <w:numPr>
          <w:ilvl w:val="0"/>
          <w:numId w:val="29"/>
        </w:numPr>
        <w:spacing w:line="259" w:lineRule="auto"/>
        <w:ind w:left="357" w:hanging="357"/>
        <w:jc w:val="both"/>
        <w:rPr>
          <w:rFonts w:ascii="Calibri" w:eastAsia="Cambria" w:hAnsi="Calibri"/>
          <w:sz w:val="22"/>
          <w:szCs w:val="24"/>
          <w:lang w:val="en-US" w:eastAsia="en-US"/>
        </w:rPr>
      </w:pPr>
      <w:r w:rsidRPr="00743C93">
        <w:rPr>
          <w:rFonts w:ascii="Calibri" w:eastAsia="Cambria" w:hAnsi="Calibri"/>
          <w:sz w:val="22"/>
          <w:szCs w:val="24"/>
          <w:lang w:val="en-US" w:eastAsia="en-US"/>
        </w:rPr>
        <w:t>helping grow and develop Plunket People.</w:t>
      </w:r>
    </w:p>
    <w:p w14:paraId="484B9AFE" w14:textId="77777777" w:rsidR="00A22971" w:rsidRDefault="00A22971" w:rsidP="009B3425">
      <w:pPr>
        <w:pStyle w:val="Paragraph"/>
        <w:numPr>
          <w:ilvl w:val="0"/>
          <w:numId w:val="0"/>
        </w:numPr>
        <w:spacing w:before="160" w:line="259" w:lineRule="auto"/>
        <w:jc w:val="both"/>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03910AC6" w14:textId="77777777" w:rsidTr="00153EB3">
        <w:tc>
          <w:tcPr>
            <w:tcW w:w="9464" w:type="dxa"/>
            <w:tcBorders>
              <w:top w:val="nil"/>
              <w:left w:val="nil"/>
              <w:bottom w:val="nil"/>
              <w:right w:val="nil"/>
            </w:tcBorders>
            <w:shd w:val="clear" w:color="auto" w:fill="97CCF1"/>
          </w:tcPr>
          <w:p w14:paraId="1785D034" w14:textId="77777777" w:rsidR="000603A9" w:rsidRPr="00E704CD" w:rsidRDefault="00E704CD" w:rsidP="009B3425">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Purpose of p</w:t>
            </w:r>
            <w:r w:rsidR="000603A9" w:rsidRPr="00E704CD">
              <w:rPr>
                <w:rFonts w:asciiTheme="minorHAnsi" w:hAnsiTheme="minorHAnsi" w:cstheme="minorHAnsi"/>
                <w:color w:val="FFFFFF" w:themeColor="background1"/>
                <w:sz w:val="28"/>
                <w:szCs w:val="28"/>
              </w:rPr>
              <w:t>osition</w:t>
            </w:r>
          </w:p>
        </w:tc>
      </w:tr>
    </w:tbl>
    <w:p w14:paraId="7CD95F2A" w14:textId="3592B8E4" w:rsidR="00716B3A" w:rsidRPr="0049231E" w:rsidRDefault="00153EB3" w:rsidP="00716B3A">
      <w:pPr>
        <w:tabs>
          <w:tab w:val="left" w:pos="1164"/>
        </w:tabs>
        <w:autoSpaceDE w:val="0"/>
        <w:autoSpaceDN w:val="0"/>
        <w:adjustRightInd w:val="0"/>
        <w:spacing w:before="160" w:line="259" w:lineRule="auto"/>
        <w:jc w:val="both"/>
        <w:rPr>
          <w:rFonts w:asciiTheme="minorHAnsi" w:hAnsiTheme="minorHAnsi"/>
          <w:sz w:val="22"/>
          <w:szCs w:val="22"/>
          <w:lang w:val="en-AU"/>
        </w:rPr>
      </w:pPr>
      <w:r w:rsidRPr="0049231E">
        <w:rPr>
          <w:rFonts w:asciiTheme="minorHAnsi" w:hAnsiTheme="minorHAnsi"/>
          <w:sz w:val="22"/>
          <w:szCs w:val="22"/>
          <w:lang w:val="en-AU"/>
        </w:rPr>
        <w:t xml:space="preserve">The purpose of the position is </w:t>
      </w:r>
      <w:r w:rsidR="0049231E" w:rsidRPr="0049231E">
        <w:rPr>
          <w:rFonts w:asciiTheme="minorHAnsi" w:hAnsiTheme="minorHAnsi"/>
          <w:sz w:val="22"/>
          <w:szCs w:val="22"/>
          <w:lang w:val="en-AU"/>
        </w:rPr>
        <w:t xml:space="preserve">to support the embedding of P&amp;T’s partnership service delivery model by providing proactive expert HR </w:t>
      </w:r>
      <w:r w:rsidR="00043621">
        <w:rPr>
          <w:rFonts w:asciiTheme="minorHAnsi" w:hAnsiTheme="minorHAnsi"/>
          <w:sz w:val="22"/>
          <w:szCs w:val="22"/>
          <w:lang w:val="en-AU"/>
        </w:rPr>
        <w:t xml:space="preserve">and H&amp;S </w:t>
      </w:r>
      <w:r w:rsidR="0049231E" w:rsidRPr="0049231E">
        <w:rPr>
          <w:rFonts w:asciiTheme="minorHAnsi" w:hAnsiTheme="minorHAnsi"/>
          <w:sz w:val="22"/>
          <w:szCs w:val="22"/>
          <w:lang w:val="en-AU"/>
        </w:rPr>
        <w:t>advice</w:t>
      </w:r>
      <w:r w:rsidR="00B30DF9">
        <w:rPr>
          <w:rFonts w:asciiTheme="minorHAnsi" w:hAnsiTheme="minorHAnsi"/>
          <w:sz w:val="22"/>
          <w:szCs w:val="22"/>
          <w:lang w:val="en-AU"/>
        </w:rPr>
        <w:t>,</w:t>
      </w:r>
      <w:r w:rsidR="0049231E" w:rsidRPr="0049231E">
        <w:rPr>
          <w:rFonts w:asciiTheme="minorHAnsi" w:hAnsiTheme="minorHAnsi"/>
          <w:sz w:val="22"/>
          <w:szCs w:val="22"/>
          <w:lang w:val="en-AU"/>
        </w:rPr>
        <w:t xml:space="preserve"> support and coaching to managers/leaders to build their capability to lead and manage effectively</w:t>
      </w:r>
      <w:r w:rsidRPr="0049231E">
        <w:rPr>
          <w:rFonts w:asciiTheme="minorHAnsi" w:hAnsiTheme="minorHAnsi"/>
          <w:sz w:val="22"/>
          <w:szCs w:val="22"/>
          <w:lang w:val="en-AU"/>
        </w:rPr>
        <w:t>.</w:t>
      </w:r>
      <w:r w:rsidR="00716B3A" w:rsidRPr="0049231E">
        <w:rPr>
          <w:rFonts w:asciiTheme="minorHAnsi" w:hAnsiTheme="minorHAnsi"/>
          <w:sz w:val="22"/>
          <w:szCs w:val="22"/>
          <w:lang w:val="en-AU"/>
        </w:rPr>
        <w:tab/>
      </w:r>
    </w:p>
    <w:p w14:paraId="6E570407" w14:textId="35BBB346" w:rsidR="00373CD6" w:rsidRDefault="00373CD6" w:rsidP="009B3425">
      <w:pPr>
        <w:autoSpaceDE w:val="0"/>
        <w:autoSpaceDN w:val="0"/>
        <w:adjustRightInd w:val="0"/>
        <w:spacing w:before="16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5C66E9C7" w14:textId="77777777" w:rsidTr="00373CD6">
        <w:tc>
          <w:tcPr>
            <w:tcW w:w="9464" w:type="dxa"/>
            <w:tcBorders>
              <w:top w:val="nil"/>
              <w:left w:val="nil"/>
              <w:bottom w:val="nil"/>
              <w:right w:val="nil"/>
            </w:tcBorders>
            <w:shd w:val="clear" w:color="auto" w:fill="97CCF1"/>
          </w:tcPr>
          <w:p w14:paraId="1B425FEE" w14:textId="77777777" w:rsidR="000603A9" w:rsidRPr="00E704CD" w:rsidRDefault="003C3E5C" w:rsidP="009B3425">
            <w:pPr>
              <w:pStyle w:val="HeadingStyle2"/>
              <w:spacing w:before="160" w:line="259" w:lineRule="auto"/>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8"/>
                <w:szCs w:val="28"/>
              </w:rPr>
              <w:lastRenderedPageBreak/>
              <w:t xml:space="preserve">Dimensions </w:t>
            </w:r>
            <w:r w:rsidR="00E704CD">
              <w:rPr>
                <w:rFonts w:asciiTheme="minorHAnsi" w:hAnsiTheme="minorHAnsi" w:cstheme="minorHAnsi"/>
                <w:color w:val="FFFFFF" w:themeColor="background1"/>
                <w:sz w:val="28"/>
                <w:szCs w:val="28"/>
              </w:rPr>
              <w:t>of the p</w:t>
            </w:r>
            <w:r w:rsidRPr="00E704CD">
              <w:rPr>
                <w:rFonts w:asciiTheme="minorHAnsi" w:hAnsiTheme="minorHAnsi" w:cstheme="minorHAnsi"/>
                <w:color w:val="FFFFFF" w:themeColor="background1"/>
                <w:sz w:val="28"/>
                <w:szCs w:val="28"/>
              </w:rPr>
              <w:t>osition</w:t>
            </w:r>
            <w:r w:rsidR="000603A9" w:rsidRPr="00E704CD">
              <w:rPr>
                <w:rFonts w:asciiTheme="minorHAnsi" w:hAnsiTheme="minorHAnsi" w:cstheme="minorHAnsi"/>
                <w:color w:val="FFFFFF" w:themeColor="background1"/>
                <w:sz w:val="28"/>
                <w:szCs w:val="28"/>
              </w:rPr>
              <w:t xml:space="preserve"> </w:t>
            </w:r>
          </w:p>
        </w:tc>
      </w:tr>
    </w:tbl>
    <w:p w14:paraId="73235999" w14:textId="5A421058" w:rsidR="000603A9" w:rsidRDefault="001006C0" w:rsidP="009B3425">
      <w:pPr>
        <w:pStyle w:val="Paragraph"/>
        <w:numPr>
          <w:ilvl w:val="0"/>
          <w:numId w:val="0"/>
        </w:numPr>
        <w:spacing w:before="160" w:line="259" w:lineRule="auto"/>
        <w:rPr>
          <w:rFonts w:asciiTheme="minorHAnsi" w:hAnsiTheme="minorHAnsi" w:cstheme="minorHAnsi"/>
          <w:sz w:val="22"/>
          <w:szCs w:val="22"/>
        </w:rPr>
      </w:pPr>
      <w:r w:rsidRPr="001006C0">
        <w:rPr>
          <w:rFonts w:asciiTheme="minorHAnsi" w:hAnsiTheme="minorHAnsi" w:cstheme="minorHAnsi"/>
          <w:b/>
          <w:sz w:val="22"/>
          <w:szCs w:val="22"/>
        </w:rPr>
        <w:t>Responsible to:</w:t>
      </w:r>
      <w:r w:rsidRPr="001006C0">
        <w:rPr>
          <w:rFonts w:asciiTheme="minorHAnsi" w:hAnsiTheme="minorHAnsi" w:cstheme="minorHAnsi"/>
          <w:b/>
          <w:sz w:val="22"/>
          <w:szCs w:val="22"/>
        </w:rPr>
        <w:tab/>
      </w:r>
      <w:r w:rsidR="007D2377">
        <w:rPr>
          <w:rFonts w:asciiTheme="minorHAnsi" w:hAnsiTheme="minorHAnsi" w:cstheme="minorHAnsi"/>
          <w:b/>
          <w:sz w:val="22"/>
          <w:szCs w:val="22"/>
        </w:rPr>
        <w:t xml:space="preserve"> </w:t>
      </w:r>
      <w:r w:rsidR="00BC7BC5">
        <w:rPr>
          <w:rFonts w:asciiTheme="minorHAnsi" w:hAnsiTheme="minorHAnsi" w:cstheme="minorHAnsi"/>
          <w:b/>
          <w:sz w:val="22"/>
          <w:szCs w:val="22"/>
        </w:rPr>
        <w:tab/>
      </w:r>
      <w:r w:rsidR="00BC7BC5">
        <w:rPr>
          <w:rFonts w:asciiTheme="minorHAnsi" w:hAnsiTheme="minorHAnsi" w:cstheme="minorHAnsi"/>
          <w:b/>
          <w:sz w:val="22"/>
          <w:szCs w:val="22"/>
        </w:rPr>
        <w:tab/>
      </w:r>
      <w:r w:rsidR="0049231E">
        <w:rPr>
          <w:rFonts w:asciiTheme="minorHAnsi" w:hAnsiTheme="minorHAnsi" w:cstheme="minorHAnsi"/>
          <w:b/>
          <w:sz w:val="22"/>
          <w:szCs w:val="22"/>
        </w:rPr>
        <w:t>Head of People Services</w:t>
      </w:r>
    </w:p>
    <w:p w14:paraId="2E312869" w14:textId="3379DE28" w:rsidR="00FB5A59" w:rsidRDefault="000603A9" w:rsidP="009B3425">
      <w:pPr>
        <w:pStyle w:val="Default"/>
        <w:spacing w:before="160" w:line="259" w:lineRule="auto"/>
        <w:ind w:left="2880" w:hanging="2880"/>
        <w:rPr>
          <w:rFonts w:asciiTheme="minorHAnsi" w:hAnsiTheme="minorHAnsi" w:cstheme="minorHAnsi"/>
          <w:sz w:val="22"/>
          <w:szCs w:val="22"/>
        </w:rPr>
      </w:pPr>
      <w:r w:rsidRPr="003A5B21">
        <w:rPr>
          <w:rFonts w:asciiTheme="minorHAnsi" w:hAnsiTheme="minorHAnsi" w:cstheme="minorHAnsi"/>
          <w:b/>
          <w:sz w:val="22"/>
          <w:szCs w:val="22"/>
        </w:rPr>
        <w:t>Responsible for:</w:t>
      </w:r>
      <w:r w:rsidR="008A16A1" w:rsidRPr="003A5B21">
        <w:rPr>
          <w:rFonts w:asciiTheme="minorHAnsi" w:hAnsiTheme="minorHAnsi" w:cstheme="minorHAnsi"/>
          <w:b/>
          <w:sz w:val="22"/>
          <w:szCs w:val="22"/>
        </w:rPr>
        <w:tab/>
      </w:r>
      <w:r w:rsidR="0049231E">
        <w:rPr>
          <w:rFonts w:asciiTheme="minorHAnsi" w:hAnsiTheme="minorHAnsi" w:cstheme="minorHAnsi"/>
          <w:b/>
          <w:sz w:val="22"/>
          <w:szCs w:val="22"/>
        </w:rPr>
        <w:t>Nil</w:t>
      </w:r>
    </w:p>
    <w:p w14:paraId="2EE8184A" w14:textId="77777777" w:rsidR="00F64ADB" w:rsidRDefault="00F64ADB" w:rsidP="009B3425">
      <w:pPr>
        <w:pStyle w:val="Paragraph"/>
        <w:numPr>
          <w:ilvl w:val="0"/>
          <w:numId w:val="0"/>
        </w:numPr>
        <w:spacing w:before="160" w:line="259" w:lineRule="auto"/>
        <w:ind w:left="2880" w:hanging="2880"/>
        <w:rPr>
          <w:rFonts w:asciiTheme="minorHAnsi" w:hAnsiTheme="minorHAnsi"/>
          <w:sz w:val="22"/>
          <w:szCs w:val="22"/>
        </w:rPr>
      </w:pPr>
      <w:r w:rsidRPr="00271970">
        <w:rPr>
          <w:rFonts w:asciiTheme="minorHAnsi" w:hAnsiTheme="minorHAnsi" w:cstheme="minorHAnsi"/>
          <w:b/>
          <w:sz w:val="22"/>
          <w:szCs w:val="22"/>
        </w:rPr>
        <w:t>Delegations:</w:t>
      </w:r>
      <w:r w:rsidRPr="003A5B21">
        <w:rPr>
          <w:rFonts w:asciiTheme="minorHAnsi" w:hAnsiTheme="minorHAnsi" w:cstheme="minorHAnsi"/>
          <w:i/>
          <w:sz w:val="22"/>
          <w:szCs w:val="22"/>
        </w:rPr>
        <w:tab/>
      </w:r>
      <w:r w:rsidRPr="00D11920">
        <w:rPr>
          <w:rFonts w:asciiTheme="minorHAnsi" w:hAnsiTheme="minorHAnsi"/>
          <w:sz w:val="22"/>
          <w:szCs w:val="22"/>
        </w:rPr>
        <w:t>The position’s full delegations are set out in the Schedule of Delegations and may be amended from time to time.</w:t>
      </w:r>
    </w:p>
    <w:p w14:paraId="18F8A80D" w14:textId="77777777" w:rsidR="00E704CD" w:rsidRDefault="00F64ADB" w:rsidP="009B3425">
      <w:pPr>
        <w:pStyle w:val="Paragraph"/>
        <w:numPr>
          <w:ilvl w:val="0"/>
          <w:numId w:val="0"/>
        </w:numPr>
        <w:tabs>
          <w:tab w:val="left" w:pos="720"/>
        </w:tabs>
        <w:spacing w:before="160" w:line="259" w:lineRule="auto"/>
        <w:ind w:left="2880" w:hanging="2880"/>
        <w:rPr>
          <w:rFonts w:asciiTheme="minorHAnsi" w:hAnsiTheme="minorHAnsi" w:cstheme="minorHAnsi"/>
          <w:b/>
          <w:sz w:val="22"/>
          <w:szCs w:val="22"/>
        </w:rPr>
      </w:pPr>
      <w:r w:rsidRPr="003A5B21">
        <w:rPr>
          <w:rFonts w:asciiTheme="minorHAnsi" w:hAnsiTheme="minorHAnsi" w:cstheme="minorHAnsi"/>
          <w:b/>
          <w:sz w:val="22"/>
          <w:szCs w:val="22"/>
        </w:rPr>
        <w:t xml:space="preserve">Functional relationships: </w:t>
      </w:r>
      <w:r w:rsidRPr="003A5B21">
        <w:rPr>
          <w:rFonts w:asciiTheme="minorHAnsi" w:hAnsiTheme="minorHAnsi" w:cstheme="minorHAnsi"/>
          <w:b/>
          <w:sz w:val="22"/>
          <w:szCs w:val="22"/>
        </w:rPr>
        <w:tab/>
      </w:r>
      <w:r w:rsidR="00E704CD">
        <w:rPr>
          <w:rFonts w:asciiTheme="minorHAnsi" w:hAnsiTheme="minorHAnsi" w:cstheme="minorHAnsi"/>
          <w:i/>
          <w:sz w:val="22"/>
          <w:szCs w:val="22"/>
        </w:rPr>
        <w:t>To follow are the main positions that this role will coordinate with; they are not meant or intended to be exhaustive, exclusive or limiting:</w:t>
      </w:r>
    </w:p>
    <w:p w14:paraId="1653B40C" w14:textId="5B11A69F" w:rsidR="003D64A6" w:rsidRPr="00054797" w:rsidRDefault="000603A9" w:rsidP="009B3425">
      <w:pPr>
        <w:pStyle w:val="Default"/>
        <w:spacing w:before="160" w:line="259" w:lineRule="auto"/>
        <w:ind w:left="2880" w:hanging="2880"/>
        <w:rPr>
          <w:rFonts w:asciiTheme="minorHAnsi" w:hAnsiTheme="minorHAnsi" w:cstheme="minorHAnsi"/>
          <w:sz w:val="22"/>
          <w:szCs w:val="22"/>
        </w:rPr>
      </w:pPr>
      <w:r w:rsidRPr="003A5B21">
        <w:rPr>
          <w:rFonts w:asciiTheme="minorHAnsi" w:hAnsiTheme="minorHAnsi" w:cstheme="minorHAnsi"/>
          <w:b/>
          <w:sz w:val="22"/>
          <w:szCs w:val="22"/>
        </w:rPr>
        <w:t>Internal:</w:t>
      </w:r>
      <w:r w:rsidR="005241B9" w:rsidRPr="003A5B21">
        <w:rPr>
          <w:rFonts w:asciiTheme="minorHAnsi" w:hAnsiTheme="minorHAnsi" w:cstheme="minorHAnsi"/>
          <w:b/>
          <w:sz w:val="22"/>
          <w:szCs w:val="22"/>
        </w:rPr>
        <w:tab/>
      </w:r>
      <w:r w:rsidR="007E3EF9" w:rsidRPr="00054797">
        <w:rPr>
          <w:rFonts w:asciiTheme="minorHAnsi" w:hAnsiTheme="minorHAnsi" w:cstheme="minorHAnsi"/>
          <w:sz w:val="22"/>
          <w:szCs w:val="22"/>
        </w:rPr>
        <w:t>Plunket People Leaders</w:t>
      </w:r>
    </w:p>
    <w:p w14:paraId="32077B3A" w14:textId="7A211A0E" w:rsidR="00054797" w:rsidRDefault="00AA353F" w:rsidP="009B3425">
      <w:pPr>
        <w:pStyle w:val="Default"/>
        <w:spacing w:before="160" w:line="259" w:lineRule="auto"/>
        <w:ind w:left="2880" w:hanging="2880"/>
        <w:rPr>
          <w:rFonts w:asciiTheme="minorHAnsi" w:hAnsiTheme="minorHAnsi" w:cstheme="minorHAnsi"/>
          <w:sz w:val="22"/>
          <w:szCs w:val="22"/>
        </w:rPr>
      </w:pPr>
      <w:r w:rsidRPr="00054797">
        <w:rPr>
          <w:rFonts w:asciiTheme="minorHAnsi" w:hAnsiTheme="minorHAnsi" w:cstheme="minorHAnsi"/>
          <w:sz w:val="22"/>
          <w:szCs w:val="22"/>
        </w:rPr>
        <w:tab/>
      </w:r>
      <w:r w:rsidR="00054797">
        <w:rPr>
          <w:rFonts w:asciiTheme="minorHAnsi" w:hAnsiTheme="minorHAnsi" w:cstheme="minorHAnsi"/>
          <w:sz w:val="22"/>
          <w:szCs w:val="22"/>
        </w:rPr>
        <w:t xml:space="preserve">National </w:t>
      </w:r>
      <w:r w:rsidRPr="00054797">
        <w:rPr>
          <w:rFonts w:asciiTheme="minorHAnsi" w:hAnsiTheme="minorHAnsi" w:cstheme="minorHAnsi"/>
          <w:sz w:val="22"/>
          <w:szCs w:val="22"/>
        </w:rPr>
        <w:t>Health &amp; Safety Committee</w:t>
      </w:r>
      <w:r w:rsidR="00054797">
        <w:rPr>
          <w:rFonts w:asciiTheme="minorHAnsi" w:hAnsiTheme="minorHAnsi" w:cstheme="minorHAnsi"/>
          <w:sz w:val="22"/>
          <w:szCs w:val="22"/>
        </w:rPr>
        <w:t xml:space="preserve"> Chair</w:t>
      </w:r>
    </w:p>
    <w:p w14:paraId="1FE82849" w14:textId="640F3962" w:rsidR="00AA353F" w:rsidRPr="00054797" w:rsidRDefault="00054797" w:rsidP="00054797">
      <w:pPr>
        <w:pStyle w:val="Default"/>
        <w:spacing w:before="160" w:line="259" w:lineRule="auto"/>
        <w:ind w:left="2880"/>
        <w:rPr>
          <w:rFonts w:asciiTheme="minorHAnsi" w:hAnsiTheme="minorHAnsi" w:cstheme="minorHAnsi"/>
          <w:sz w:val="22"/>
          <w:szCs w:val="22"/>
        </w:rPr>
      </w:pPr>
      <w:r>
        <w:rPr>
          <w:rFonts w:asciiTheme="minorHAnsi" w:hAnsiTheme="minorHAnsi" w:cstheme="minorHAnsi"/>
          <w:sz w:val="22"/>
          <w:szCs w:val="22"/>
        </w:rPr>
        <w:t>H&amp;S</w:t>
      </w:r>
      <w:r w:rsidR="00AA353F" w:rsidRPr="00054797">
        <w:rPr>
          <w:rFonts w:asciiTheme="minorHAnsi" w:hAnsiTheme="minorHAnsi" w:cstheme="minorHAnsi"/>
          <w:sz w:val="22"/>
          <w:szCs w:val="22"/>
        </w:rPr>
        <w:t xml:space="preserve"> representatives</w:t>
      </w:r>
    </w:p>
    <w:p w14:paraId="242EE21D" w14:textId="66C82A54" w:rsidR="003D64A6" w:rsidRPr="00054797" w:rsidRDefault="0032546B" w:rsidP="009B3425">
      <w:pPr>
        <w:pStyle w:val="Default"/>
        <w:spacing w:before="160" w:line="259" w:lineRule="auto"/>
        <w:ind w:left="2880" w:hanging="2880"/>
        <w:rPr>
          <w:rFonts w:asciiTheme="minorHAnsi" w:hAnsiTheme="minorHAnsi" w:cstheme="minorHAnsi"/>
          <w:sz w:val="22"/>
          <w:szCs w:val="22"/>
        </w:rPr>
      </w:pPr>
      <w:r w:rsidRPr="00054797">
        <w:rPr>
          <w:rFonts w:asciiTheme="minorHAnsi" w:hAnsiTheme="minorHAnsi" w:cstheme="minorHAnsi"/>
          <w:b/>
          <w:sz w:val="22"/>
          <w:szCs w:val="22"/>
        </w:rPr>
        <w:t>External:</w:t>
      </w:r>
      <w:r w:rsidR="00007AF6" w:rsidRPr="00054797">
        <w:rPr>
          <w:rFonts w:asciiTheme="minorHAnsi" w:hAnsiTheme="minorHAnsi" w:cstheme="minorHAnsi"/>
          <w:sz w:val="22"/>
          <w:szCs w:val="22"/>
        </w:rPr>
        <w:tab/>
      </w:r>
      <w:r w:rsidR="007E3EF9" w:rsidRPr="00054797">
        <w:rPr>
          <w:rFonts w:asciiTheme="minorHAnsi" w:hAnsiTheme="minorHAnsi" w:cstheme="minorHAnsi"/>
          <w:sz w:val="22"/>
          <w:szCs w:val="22"/>
        </w:rPr>
        <w:t>Union representatives</w:t>
      </w:r>
    </w:p>
    <w:p w14:paraId="3A521ED6" w14:textId="6F277321" w:rsidR="00054797" w:rsidRPr="00054797" w:rsidRDefault="007E3EF9" w:rsidP="009B3425">
      <w:pPr>
        <w:pStyle w:val="Default"/>
        <w:spacing w:before="160" w:line="259" w:lineRule="auto"/>
        <w:ind w:left="2880" w:hanging="2880"/>
        <w:rPr>
          <w:rFonts w:asciiTheme="minorHAnsi" w:hAnsiTheme="minorHAnsi" w:cstheme="minorHAnsi"/>
          <w:sz w:val="22"/>
          <w:szCs w:val="22"/>
        </w:rPr>
      </w:pPr>
      <w:r w:rsidRPr="00054797">
        <w:rPr>
          <w:rFonts w:asciiTheme="minorHAnsi" w:hAnsiTheme="minorHAnsi" w:cstheme="minorHAnsi"/>
          <w:sz w:val="22"/>
          <w:szCs w:val="22"/>
        </w:rPr>
        <w:tab/>
      </w:r>
      <w:r w:rsidR="00054797" w:rsidRPr="00054797">
        <w:rPr>
          <w:rFonts w:asciiTheme="minorHAnsi" w:hAnsiTheme="minorHAnsi" w:cstheme="minorHAnsi"/>
          <w:sz w:val="22"/>
          <w:szCs w:val="22"/>
        </w:rPr>
        <w:t>WorkSafe</w:t>
      </w:r>
    </w:p>
    <w:p w14:paraId="5E1D48F9" w14:textId="7B75BED9" w:rsidR="007E3EF9" w:rsidRPr="00054797" w:rsidRDefault="00AA353F" w:rsidP="00054797">
      <w:pPr>
        <w:pStyle w:val="Default"/>
        <w:spacing w:before="160" w:line="259" w:lineRule="auto"/>
        <w:ind w:left="2880"/>
        <w:rPr>
          <w:rFonts w:asciiTheme="minorHAnsi" w:hAnsiTheme="minorHAnsi" w:cstheme="minorHAnsi"/>
          <w:sz w:val="22"/>
          <w:szCs w:val="22"/>
        </w:rPr>
      </w:pPr>
      <w:r w:rsidRPr="00054797">
        <w:rPr>
          <w:rFonts w:asciiTheme="minorHAnsi" w:hAnsiTheme="minorHAnsi" w:cstheme="minorHAnsi"/>
          <w:sz w:val="22"/>
          <w:szCs w:val="22"/>
        </w:rPr>
        <w:t>NGO Health and Safety network</w:t>
      </w:r>
    </w:p>
    <w:p w14:paraId="35A53D64" w14:textId="77777777" w:rsidR="00AF1DEF" w:rsidRPr="003D64A6" w:rsidRDefault="00AF1DEF" w:rsidP="009B3425">
      <w:pPr>
        <w:pStyle w:val="Default"/>
        <w:spacing w:before="160" w:line="259" w:lineRule="auto"/>
        <w:rPr>
          <w:rFonts w:ascii="Calibri" w:hAnsi="Calibri" w:cs="Calibri"/>
          <w:sz w:val="22"/>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659410EB" w14:textId="77777777" w:rsidTr="00007AF6">
        <w:tc>
          <w:tcPr>
            <w:tcW w:w="9464" w:type="dxa"/>
            <w:tcBorders>
              <w:top w:val="nil"/>
              <w:left w:val="nil"/>
              <w:bottom w:val="nil"/>
              <w:right w:val="nil"/>
            </w:tcBorders>
            <w:shd w:val="clear" w:color="auto" w:fill="97CCF1"/>
          </w:tcPr>
          <w:p w14:paraId="1F30EA6A" w14:textId="77777777" w:rsidR="00E704CD" w:rsidRDefault="00E704CD" w:rsidP="009B3425">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Key a</w:t>
            </w:r>
            <w:r w:rsidR="000603A9" w:rsidRPr="00E704CD">
              <w:rPr>
                <w:rFonts w:asciiTheme="minorHAnsi" w:hAnsiTheme="minorHAnsi" w:cstheme="minorHAnsi"/>
                <w:color w:val="FFFFFF" w:themeColor="background1"/>
                <w:sz w:val="28"/>
                <w:szCs w:val="28"/>
              </w:rPr>
              <w:t>ccountabilities</w:t>
            </w:r>
            <w:r w:rsidR="00D25E25" w:rsidRPr="00E704CD">
              <w:rPr>
                <w:rFonts w:asciiTheme="minorHAnsi" w:hAnsiTheme="minorHAnsi" w:cstheme="minorHAnsi"/>
                <w:color w:val="FFFFFF" w:themeColor="background1"/>
                <w:sz w:val="28"/>
                <w:szCs w:val="28"/>
              </w:rPr>
              <w:t xml:space="preserve"> </w:t>
            </w:r>
          </w:p>
          <w:p w14:paraId="329DAA1E" w14:textId="77777777" w:rsidR="000603A9" w:rsidRPr="00E704CD" w:rsidRDefault="00D25E25" w:rsidP="009B3425">
            <w:pPr>
              <w:pStyle w:val="HeadingStyle2"/>
              <w:spacing w:before="160" w:line="259" w:lineRule="auto"/>
              <w:rPr>
                <w:rFonts w:asciiTheme="minorHAnsi" w:hAnsiTheme="minorHAnsi" w:cstheme="minorHAnsi"/>
                <w:color w:val="FFFFFF" w:themeColor="background1"/>
                <w:sz w:val="18"/>
                <w:szCs w:val="18"/>
              </w:rPr>
            </w:pPr>
            <w:r w:rsidRPr="00E704CD">
              <w:rPr>
                <w:rFonts w:asciiTheme="minorHAnsi" w:hAnsiTheme="minorHAnsi" w:cstheme="minorHAnsi"/>
                <w:color w:val="FFFFFF" w:themeColor="background1"/>
                <w:sz w:val="18"/>
                <w:szCs w:val="18"/>
              </w:rPr>
              <w:t>(</w:t>
            </w:r>
            <w:r w:rsidR="00E704CD">
              <w:rPr>
                <w:rFonts w:asciiTheme="minorHAnsi" w:hAnsiTheme="minorHAnsi" w:cstheme="minorHAnsi"/>
                <w:color w:val="FFFFFF" w:themeColor="background1"/>
                <w:sz w:val="18"/>
                <w:szCs w:val="18"/>
              </w:rPr>
              <w:t>So</w:t>
            </w:r>
            <w:r w:rsidRPr="00E704CD">
              <w:rPr>
                <w:rFonts w:asciiTheme="minorHAnsi" w:hAnsiTheme="minorHAnsi" w:cstheme="minorHAnsi"/>
                <w:color w:val="FFFFFF" w:themeColor="background1"/>
                <w:sz w:val="18"/>
                <w:szCs w:val="18"/>
              </w:rPr>
              <w:t>me</w:t>
            </w:r>
            <w:r w:rsidR="00E704CD">
              <w:rPr>
                <w:rFonts w:asciiTheme="minorHAnsi" w:hAnsiTheme="minorHAnsi" w:cstheme="minorHAnsi"/>
                <w:color w:val="FFFFFF" w:themeColor="background1"/>
                <w:sz w:val="18"/>
                <w:szCs w:val="18"/>
              </w:rPr>
              <w:t xml:space="preserve"> will be unique to the position;</w:t>
            </w:r>
            <w:r w:rsidRPr="00E704CD">
              <w:rPr>
                <w:rFonts w:asciiTheme="minorHAnsi" w:hAnsiTheme="minorHAnsi" w:cstheme="minorHAnsi"/>
                <w:color w:val="FFFFFF" w:themeColor="background1"/>
                <w:sz w:val="18"/>
                <w:szCs w:val="18"/>
              </w:rPr>
              <w:t xml:space="preserve"> others will be common across the organisation and level within the organisation</w:t>
            </w:r>
            <w:r w:rsidR="00E704CD">
              <w:rPr>
                <w:rFonts w:asciiTheme="minorHAnsi" w:hAnsiTheme="minorHAnsi" w:cstheme="minorHAnsi"/>
                <w:color w:val="FFFFFF" w:themeColor="background1"/>
                <w:sz w:val="18"/>
                <w:szCs w:val="18"/>
              </w:rPr>
              <w:t>.</w:t>
            </w:r>
            <w:r w:rsidRPr="00E704CD">
              <w:rPr>
                <w:rFonts w:asciiTheme="minorHAnsi" w:hAnsiTheme="minorHAnsi" w:cstheme="minorHAnsi"/>
                <w:color w:val="FFFFFF" w:themeColor="background1"/>
                <w:sz w:val="18"/>
                <w:szCs w:val="18"/>
              </w:rPr>
              <w:t>)</w:t>
            </w:r>
          </w:p>
        </w:tc>
      </w:tr>
    </w:tbl>
    <w:p w14:paraId="7C5A0745" w14:textId="77777777" w:rsidR="00007AF6" w:rsidRPr="0049231E" w:rsidRDefault="008E27E6" w:rsidP="0049231E">
      <w:pPr>
        <w:spacing w:before="160" w:line="259" w:lineRule="auto"/>
        <w:ind w:left="2880" w:hanging="2880"/>
        <w:jc w:val="both"/>
        <w:rPr>
          <w:rFonts w:asciiTheme="minorHAnsi" w:hAnsiTheme="minorHAnsi" w:cstheme="minorHAnsi"/>
          <w:b/>
          <w:sz w:val="22"/>
          <w:szCs w:val="22"/>
        </w:rPr>
      </w:pPr>
      <w:r w:rsidRPr="0049231E">
        <w:rPr>
          <w:rFonts w:asciiTheme="minorHAnsi" w:hAnsiTheme="minorHAnsi" w:cstheme="minorHAnsi"/>
          <w:b/>
          <w:sz w:val="22"/>
          <w:szCs w:val="22"/>
        </w:rPr>
        <w:t>Business as Usual</w:t>
      </w:r>
    </w:p>
    <w:p w14:paraId="768DB1A2" w14:textId="4F278F40" w:rsidR="0049231E" w:rsidRDefault="0049231E" w:rsidP="0049231E">
      <w:pPr>
        <w:numPr>
          <w:ilvl w:val="0"/>
          <w:numId w:val="35"/>
        </w:numPr>
        <w:spacing w:line="259" w:lineRule="auto"/>
        <w:ind w:left="357" w:hanging="357"/>
        <w:jc w:val="both"/>
        <w:rPr>
          <w:rFonts w:asciiTheme="minorHAnsi" w:hAnsiTheme="minorHAnsi"/>
          <w:noProof/>
          <w:color w:val="000000"/>
          <w:sz w:val="22"/>
          <w:szCs w:val="22"/>
          <w:lang w:val="en-NZ"/>
        </w:rPr>
      </w:pPr>
      <w:r w:rsidRPr="0049231E">
        <w:rPr>
          <w:rFonts w:asciiTheme="minorHAnsi" w:hAnsiTheme="minorHAnsi"/>
          <w:noProof/>
          <w:color w:val="000000"/>
          <w:sz w:val="22"/>
          <w:szCs w:val="22"/>
          <w:lang w:val="en-NZ"/>
        </w:rPr>
        <w:t xml:space="preserve">Provide advisory services to Plunket People leaders in the areas of </w:t>
      </w:r>
      <w:r>
        <w:rPr>
          <w:rFonts w:asciiTheme="minorHAnsi" w:hAnsiTheme="minorHAnsi"/>
          <w:noProof/>
          <w:color w:val="000000"/>
          <w:sz w:val="22"/>
          <w:szCs w:val="22"/>
          <w:lang w:val="en-NZ"/>
        </w:rPr>
        <w:t>recruitment</w:t>
      </w:r>
      <w:r w:rsidRPr="0049231E">
        <w:rPr>
          <w:rFonts w:asciiTheme="minorHAnsi" w:hAnsiTheme="minorHAnsi"/>
          <w:noProof/>
          <w:color w:val="000000"/>
          <w:sz w:val="22"/>
          <w:szCs w:val="22"/>
          <w:lang w:val="en-NZ"/>
        </w:rPr>
        <w:t xml:space="preserve">, reward &amp; recognition, induction &amp; orientation, performance management, </w:t>
      </w:r>
      <w:r w:rsidR="00AA353F">
        <w:rPr>
          <w:rFonts w:asciiTheme="minorHAnsi" w:hAnsiTheme="minorHAnsi"/>
          <w:noProof/>
          <w:color w:val="000000"/>
          <w:sz w:val="22"/>
          <w:szCs w:val="22"/>
          <w:lang w:val="en-NZ"/>
        </w:rPr>
        <w:t xml:space="preserve">health, </w:t>
      </w:r>
      <w:r w:rsidRPr="0049231E">
        <w:rPr>
          <w:rFonts w:asciiTheme="minorHAnsi" w:hAnsiTheme="minorHAnsi"/>
          <w:noProof/>
          <w:color w:val="000000"/>
          <w:sz w:val="22"/>
          <w:szCs w:val="22"/>
          <w:lang w:val="en-NZ"/>
        </w:rPr>
        <w:t>safety &amp; wellbeing</w:t>
      </w:r>
      <w:r>
        <w:rPr>
          <w:rFonts w:asciiTheme="minorHAnsi" w:hAnsiTheme="minorHAnsi"/>
          <w:noProof/>
          <w:color w:val="000000"/>
          <w:sz w:val="22"/>
          <w:szCs w:val="22"/>
          <w:lang w:val="en-NZ"/>
        </w:rPr>
        <w:t xml:space="preserve">, </w:t>
      </w:r>
      <w:r w:rsidRPr="0049231E">
        <w:rPr>
          <w:rFonts w:asciiTheme="minorHAnsi" w:hAnsiTheme="minorHAnsi"/>
          <w:noProof/>
          <w:color w:val="000000"/>
          <w:sz w:val="22"/>
          <w:szCs w:val="22"/>
          <w:lang w:val="en-NZ"/>
        </w:rPr>
        <w:t>employment relations, change management, and workforce planning</w:t>
      </w:r>
      <w:r w:rsidR="00054797">
        <w:rPr>
          <w:rFonts w:asciiTheme="minorHAnsi" w:hAnsiTheme="minorHAnsi"/>
          <w:noProof/>
          <w:color w:val="000000"/>
          <w:sz w:val="22"/>
          <w:szCs w:val="22"/>
          <w:lang w:val="en-NZ"/>
        </w:rPr>
        <w:t xml:space="preserve"> in accordance with Plunket policies and relevant employment legislation</w:t>
      </w:r>
    </w:p>
    <w:p w14:paraId="253B7D52" w14:textId="134B289A" w:rsidR="0049231E" w:rsidRDefault="0049231E" w:rsidP="0049231E">
      <w:pPr>
        <w:numPr>
          <w:ilvl w:val="0"/>
          <w:numId w:val="35"/>
        </w:numPr>
        <w:spacing w:line="259"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 xml:space="preserve">Provide coaching and case management support to </w:t>
      </w:r>
      <w:r w:rsidRPr="0049231E">
        <w:rPr>
          <w:rFonts w:asciiTheme="minorHAnsi" w:hAnsiTheme="minorHAnsi"/>
          <w:noProof/>
          <w:color w:val="000000"/>
          <w:sz w:val="22"/>
          <w:szCs w:val="22"/>
          <w:lang w:val="en-NZ"/>
        </w:rPr>
        <w:t xml:space="preserve">managers </w:t>
      </w:r>
      <w:r>
        <w:rPr>
          <w:rFonts w:asciiTheme="minorHAnsi" w:hAnsiTheme="minorHAnsi"/>
          <w:noProof/>
          <w:color w:val="000000"/>
          <w:sz w:val="22"/>
          <w:szCs w:val="22"/>
          <w:lang w:val="en-NZ"/>
        </w:rPr>
        <w:t xml:space="preserve">in relation to </w:t>
      </w:r>
      <w:r w:rsidRPr="0049231E">
        <w:rPr>
          <w:rFonts w:asciiTheme="minorHAnsi" w:hAnsiTheme="minorHAnsi"/>
          <w:noProof/>
          <w:color w:val="000000"/>
          <w:sz w:val="22"/>
          <w:szCs w:val="22"/>
          <w:lang w:val="en-NZ"/>
        </w:rPr>
        <w:t xml:space="preserve">staffing and employment relationship issues, including </w:t>
      </w:r>
      <w:r w:rsidR="00043621">
        <w:rPr>
          <w:rFonts w:asciiTheme="minorHAnsi" w:hAnsiTheme="minorHAnsi"/>
          <w:noProof/>
          <w:color w:val="000000"/>
          <w:sz w:val="22"/>
          <w:szCs w:val="22"/>
          <w:lang w:val="en-NZ"/>
        </w:rPr>
        <w:t xml:space="preserve">investigations, </w:t>
      </w:r>
      <w:r w:rsidRPr="0049231E">
        <w:rPr>
          <w:rFonts w:asciiTheme="minorHAnsi" w:hAnsiTheme="minorHAnsi"/>
          <w:noProof/>
          <w:color w:val="000000"/>
          <w:sz w:val="22"/>
          <w:szCs w:val="22"/>
          <w:lang w:val="en-NZ"/>
        </w:rPr>
        <w:t>performance/conduct concerns and grievances/disputes, ensuring Plunket’s compliance with its legal and contractual obligations</w:t>
      </w:r>
    </w:p>
    <w:p w14:paraId="4642256A" w14:textId="3BAF6D9B" w:rsidR="0049231E" w:rsidRDefault="0049231E" w:rsidP="0049231E">
      <w:pPr>
        <w:numPr>
          <w:ilvl w:val="0"/>
          <w:numId w:val="35"/>
        </w:numPr>
        <w:spacing w:line="259"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A</w:t>
      </w:r>
      <w:r w:rsidRPr="0049231E">
        <w:rPr>
          <w:rFonts w:asciiTheme="minorHAnsi" w:hAnsiTheme="minorHAnsi"/>
          <w:noProof/>
          <w:color w:val="000000"/>
          <w:sz w:val="22"/>
          <w:szCs w:val="22"/>
          <w:lang w:val="en-NZ"/>
        </w:rPr>
        <w:t>dvis</w:t>
      </w:r>
      <w:r w:rsidR="00054797">
        <w:rPr>
          <w:rFonts w:asciiTheme="minorHAnsi" w:hAnsiTheme="minorHAnsi"/>
          <w:noProof/>
          <w:color w:val="000000"/>
          <w:sz w:val="22"/>
          <w:szCs w:val="22"/>
          <w:lang w:val="en-NZ"/>
        </w:rPr>
        <w:t>e</w:t>
      </w:r>
      <w:r w:rsidRPr="0049231E">
        <w:rPr>
          <w:rFonts w:asciiTheme="minorHAnsi" w:hAnsiTheme="minorHAnsi"/>
          <w:noProof/>
          <w:color w:val="000000"/>
          <w:sz w:val="22"/>
          <w:szCs w:val="22"/>
          <w:lang w:val="en-NZ"/>
        </w:rPr>
        <w:t xml:space="preserve"> managers on the interpretation, application, and operation of employment agreements </w:t>
      </w:r>
    </w:p>
    <w:p w14:paraId="5B33C001" w14:textId="4A4FE9E0" w:rsidR="0049231E" w:rsidRDefault="0049231E" w:rsidP="0049231E">
      <w:pPr>
        <w:numPr>
          <w:ilvl w:val="0"/>
          <w:numId w:val="35"/>
        </w:numPr>
        <w:spacing w:line="259" w:lineRule="auto"/>
        <w:ind w:left="357" w:hanging="357"/>
        <w:jc w:val="both"/>
        <w:rPr>
          <w:rFonts w:asciiTheme="minorHAnsi" w:hAnsiTheme="minorHAnsi"/>
          <w:noProof/>
          <w:color w:val="000000"/>
          <w:sz w:val="22"/>
          <w:szCs w:val="22"/>
          <w:lang w:val="en-NZ"/>
        </w:rPr>
      </w:pPr>
      <w:r w:rsidRPr="0049231E">
        <w:rPr>
          <w:rFonts w:asciiTheme="minorHAnsi" w:hAnsiTheme="minorHAnsi"/>
          <w:noProof/>
          <w:color w:val="000000"/>
          <w:sz w:val="22"/>
          <w:szCs w:val="22"/>
          <w:lang w:val="en-NZ"/>
        </w:rPr>
        <w:t>Coach, mentor and train managers as required to build their skill set to effectively perform in their role as people managers</w:t>
      </w:r>
    </w:p>
    <w:p w14:paraId="45ADA5B3" w14:textId="5D260D5C" w:rsidR="00687AB4" w:rsidRDefault="00AA353F" w:rsidP="0049231E">
      <w:pPr>
        <w:numPr>
          <w:ilvl w:val="0"/>
          <w:numId w:val="35"/>
        </w:numPr>
        <w:spacing w:line="259"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Assist in analysing people-related information and preparing HR an</w:t>
      </w:r>
      <w:r w:rsidR="00054797">
        <w:rPr>
          <w:rFonts w:asciiTheme="minorHAnsi" w:hAnsiTheme="minorHAnsi"/>
          <w:noProof/>
          <w:color w:val="000000"/>
          <w:sz w:val="22"/>
          <w:szCs w:val="22"/>
          <w:lang w:val="en-NZ"/>
        </w:rPr>
        <w:t>d H&amp;S reports for the Plunket Board, Leadership Team, People Leaders, and H&amp;S Committees</w:t>
      </w:r>
    </w:p>
    <w:p w14:paraId="3FAC33BB" w14:textId="580CB263" w:rsidR="00054797" w:rsidRPr="0049231E" w:rsidRDefault="00054797" w:rsidP="0049231E">
      <w:pPr>
        <w:numPr>
          <w:ilvl w:val="0"/>
          <w:numId w:val="35"/>
        </w:numPr>
        <w:spacing w:line="259"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 xml:space="preserve">Provide secretariat support for Chair of National H&amp;S Committee </w:t>
      </w:r>
    </w:p>
    <w:p w14:paraId="3CAF5EE1" w14:textId="77777777" w:rsidR="008E27E6" w:rsidRPr="008E27E6" w:rsidRDefault="008E27E6" w:rsidP="008E27E6">
      <w:pPr>
        <w:spacing w:before="160" w:line="259" w:lineRule="auto"/>
        <w:ind w:left="2880" w:hanging="2880"/>
        <w:jc w:val="both"/>
        <w:rPr>
          <w:rFonts w:asciiTheme="minorHAnsi" w:hAnsiTheme="minorHAnsi" w:cstheme="minorHAnsi"/>
          <w:b/>
          <w:sz w:val="22"/>
          <w:szCs w:val="22"/>
        </w:rPr>
      </w:pPr>
      <w:r w:rsidRPr="008E27E6">
        <w:rPr>
          <w:rFonts w:asciiTheme="minorHAnsi" w:hAnsiTheme="minorHAnsi" w:cstheme="minorHAnsi"/>
          <w:b/>
          <w:sz w:val="22"/>
          <w:szCs w:val="22"/>
        </w:rPr>
        <w:t>Leadership</w:t>
      </w:r>
      <w:r w:rsidRPr="008E27E6">
        <w:rPr>
          <w:rFonts w:asciiTheme="minorHAnsi" w:hAnsiTheme="minorHAnsi" w:cstheme="minorHAnsi"/>
          <w:b/>
          <w:sz w:val="22"/>
          <w:szCs w:val="22"/>
        </w:rPr>
        <w:tab/>
      </w:r>
    </w:p>
    <w:p w14:paraId="4829573E" w14:textId="77777777" w:rsidR="00C3638A" w:rsidRPr="00E13A7B" w:rsidRDefault="00C3638A" w:rsidP="00E13A7B">
      <w:pPr>
        <w:numPr>
          <w:ilvl w:val="0"/>
          <w:numId w:val="35"/>
        </w:numPr>
        <w:spacing w:line="259" w:lineRule="auto"/>
        <w:ind w:left="357" w:hanging="357"/>
        <w:jc w:val="both"/>
        <w:rPr>
          <w:rFonts w:asciiTheme="minorHAnsi" w:hAnsiTheme="minorHAnsi"/>
          <w:noProof/>
          <w:color w:val="000000"/>
          <w:sz w:val="22"/>
          <w:szCs w:val="22"/>
          <w:lang w:val="en-NZ"/>
        </w:rPr>
      </w:pPr>
      <w:r w:rsidRPr="00E13A7B">
        <w:rPr>
          <w:rFonts w:asciiTheme="minorHAnsi" w:hAnsiTheme="minorHAnsi"/>
          <w:noProof/>
          <w:color w:val="000000"/>
          <w:sz w:val="22"/>
          <w:szCs w:val="22"/>
          <w:lang w:val="en-NZ"/>
        </w:rPr>
        <w:t>Demonstrate organisational leadership by being a positive agent of change, actively embracing One Plunket principles and role modelling the desired culture and ways of working</w:t>
      </w:r>
    </w:p>
    <w:p w14:paraId="7504B339" w14:textId="77777777" w:rsidR="00C3638A" w:rsidRPr="00E13A7B" w:rsidRDefault="00C3638A" w:rsidP="00E13A7B">
      <w:pPr>
        <w:numPr>
          <w:ilvl w:val="0"/>
          <w:numId w:val="35"/>
        </w:numPr>
        <w:spacing w:line="259" w:lineRule="auto"/>
        <w:ind w:left="357" w:hanging="357"/>
        <w:jc w:val="both"/>
        <w:rPr>
          <w:rFonts w:asciiTheme="minorHAnsi" w:hAnsiTheme="minorHAnsi"/>
          <w:noProof/>
          <w:color w:val="000000"/>
          <w:sz w:val="22"/>
          <w:szCs w:val="22"/>
          <w:lang w:val="en-NZ"/>
        </w:rPr>
      </w:pPr>
      <w:r w:rsidRPr="00E13A7B">
        <w:rPr>
          <w:rFonts w:asciiTheme="minorHAnsi" w:hAnsiTheme="minorHAnsi"/>
          <w:noProof/>
          <w:color w:val="000000"/>
          <w:sz w:val="22"/>
          <w:szCs w:val="22"/>
          <w:lang w:val="en-NZ"/>
        </w:rPr>
        <w:t>Participate as P&amp;T representative on working groups and projects as appropriate</w:t>
      </w:r>
    </w:p>
    <w:p w14:paraId="505C7968" w14:textId="77777777" w:rsidR="00C3638A" w:rsidRPr="00E13A7B" w:rsidRDefault="00C3638A" w:rsidP="00E13A7B">
      <w:pPr>
        <w:numPr>
          <w:ilvl w:val="0"/>
          <w:numId w:val="35"/>
        </w:numPr>
        <w:spacing w:line="259" w:lineRule="auto"/>
        <w:ind w:left="357" w:hanging="357"/>
        <w:jc w:val="both"/>
        <w:rPr>
          <w:rFonts w:asciiTheme="minorHAnsi" w:hAnsiTheme="minorHAnsi"/>
          <w:noProof/>
          <w:color w:val="000000"/>
          <w:sz w:val="22"/>
          <w:szCs w:val="22"/>
          <w:lang w:val="en-NZ"/>
        </w:rPr>
      </w:pPr>
      <w:r w:rsidRPr="00E13A7B">
        <w:rPr>
          <w:rFonts w:asciiTheme="minorHAnsi" w:hAnsiTheme="minorHAnsi"/>
          <w:noProof/>
          <w:color w:val="000000"/>
          <w:sz w:val="22"/>
          <w:szCs w:val="22"/>
          <w:lang w:val="en-NZ"/>
        </w:rPr>
        <w:t>Work across the P&amp;T team, contributing to the team goals and assisting others to meet the teams goals</w:t>
      </w:r>
    </w:p>
    <w:p w14:paraId="24CA1904" w14:textId="77777777" w:rsidR="008E27E6" w:rsidRPr="008E27E6" w:rsidRDefault="008E27E6" w:rsidP="008E27E6">
      <w:pPr>
        <w:spacing w:before="160" w:line="259" w:lineRule="auto"/>
        <w:ind w:left="2880" w:hanging="2880"/>
        <w:rPr>
          <w:rFonts w:asciiTheme="minorHAnsi" w:hAnsiTheme="minorHAnsi" w:cstheme="minorHAnsi"/>
          <w:b/>
          <w:sz w:val="22"/>
          <w:szCs w:val="22"/>
        </w:rPr>
      </w:pPr>
      <w:r w:rsidRPr="008E27E6">
        <w:rPr>
          <w:rFonts w:asciiTheme="minorHAnsi" w:hAnsiTheme="minorHAnsi" w:cstheme="minorHAnsi"/>
          <w:b/>
          <w:sz w:val="22"/>
          <w:szCs w:val="22"/>
        </w:rPr>
        <w:t>Relationship Management</w:t>
      </w:r>
      <w:r w:rsidRPr="008E27E6">
        <w:rPr>
          <w:rFonts w:asciiTheme="minorHAnsi" w:hAnsiTheme="minorHAnsi" w:cstheme="minorHAnsi"/>
          <w:b/>
          <w:sz w:val="22"/>
          <w:szCs w:val="22"/>
        </w:rPr>
        <w:tab/>
      </w:r>
    </w:p>
    <w:p w14:paraId="36B33C84" w14:textId="77777777" w:rsidR="0049231E" w:rsidRPr="00E13A7B" w:rsidRDefault="0049231E" w:rsidP="0049231E">
      <w:pPr>
        <w:numPr>
          <w:ilvl w:val="0"/>
          <w:numId w:val="35"/>
        </w:numPr>
        <w:spacing w:line="259" w:lineRule="auto"/>
        <w:ind w:left="357" w:hanging="357"/>
        <w:jc w:val="both"/>
        <w:rPr>
          <w:rFonts w:asciiTheme="minorHAnsi" w:hAnsiTheme="minorHAnsi"/>
          <w:noProof/>
          <w:color w:val="000000"/>
          <w:sz w:val="22"/>
          <w:szCs w:val="22"/>
          <w:lang w:val="en-NZ"/>
        </w:rPr>
      </w:pPr>
      <w:r w:rsidRPr="00E13A7B">
        <w:rPr>
          <w:rFonts w:asciiTheme="minorHAnsi" w:hAnsiTheme="minorHAnsi"/>
          <w:noProof/>
          <w:color w:val="000000"/>
          <w:sz w:val="22"/>
          <w:szCs w:val="22"/>
          <w:lang w:val="en-NZ"/>
        </w:rPr>
        <w:lastRenderedPageBreak/>
        <w:t>Quickly establish credibility and working relationships to be an effective coach of managers</w:t>
      </w:r>
    </w:p>
    <w:p w14:paraId="0EE67300" w14:textId="76503307" w:rsidR="0049231E" w:rsidRPr="00E13A7B" w:rsidRDefault="0049231E" w:rsidP="0049231E">
      <w:pPr>
        <w:numPr>
          <w:ilvl w:val="0"/>
          <w:numId w:val="35"/>
        </w:numPr>
        <w:spacing w:line="259" w:lineRule="auto"/>
        <w:ind w:left="357" w:hanging="357"/>
        <w:jc w:val="both"/>
        <w:rPr>
          <w:rFonts w:asciiTheme="minorHAnsi" w:hAnsiTheme="minorHAnsi"/>
          <w:noProof/>
          <w:color w:val="000000"/>
          <w:sz w:val="22"/>
          <w:szCs w:val="22"/>
          <w:lang w:val="en-NZ"/>
        </w:rPr>
      </w:pPr>
      <w:r w:rsidRPr="00E13A7B">
        <w:rPr>
          <w:rFonts w:asciiTheme="minorHAnsi" w:hAnsiTheme="minorHAnsi"/>
          <w:noProof/>
          <w:color w:val="000000"/>
          <w:sz w:val="22"/>
          <w:szCs w:val="22"/>
          <w:lang w:val="en-NZ"/>
        </w:rPr>
        <w:t xml:space="preserve">Build and maintain a wide range of connections, both </w:t>
      </w:r>
      <w:r>
        <w:rPr>
          <w:rFonts w:asciiTheme="minorHAnsi" w:hAnsiTheme="minorHAnsi"/>
          <w:noProof/>
          <w:color w:val="000000"/>
          <w:sz w:val="22"/>
          <w:szCs w:val="22"/>
          <w:lang w:val="en-NZ"/>
        </w:rPr>
        <w:t>internal and external, and look</w:t>
      </w:r>
      <w:r w:rsidRPr="00E13A7B">
        <w:rPr>
          <w:rFonts w:asciiTheme="minorHAnsi" w:hAnsiTheme="minorHAnsi"/>
          <w:noProof/>
          <w:color w:val="000000"/>
          <w:sz w:val="22"/>
          <w:szCs w:val="22"/>
          <w:lang w:val="en-NZ"/>
        </w:rPr>
        <w:t xml:space="preserve"> for opportunities to facilitate connections between others</w:t>
      </w:r>
    </w:p>
    <w:p w14:paraId="7B3247DE" w14:textId="582A509A" w:rsidR="00C3638A" w:rsidRPr="0049231E" w:rsidRDefault="0049231E" w:rsidP="00687AB4">
      <w:pPr>
        <w:numPr>
          <w:ilvl w:val="0"/>
          <w:numId w:val="35"/>
        </w:numPr>
        <w:spacing w:line="259"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 xml:space="preserve">Have the </w:t>
      </w:r>
      <w:r w:rsidR="00C3638A" w:rsidRPr="0049231E">
        <w:rPr>
          <w:rFonts w:asciiTheme="minorHAnsi" w:hAnsiTheme="minorHAnsi"/>
          <w:noProof/>
          <w:color w:val="000000"/>
          <w:sz w:val="22"/>
          <w:szCs w:val="22"/>
          <w:lang w:val="en-NZ"/>
        </w:rPr>
        <w:t>difficul</w:t>
      </w:r>
      <w:r>
        <w:rPr>
          <w:rFonts w:asciiTheme="minorHAnsi" w:hAnsiTheme="minorHAnsi"/>
          <w:noProof/>
          <w:color w:val="000000"/>
          <w:sz w:val="22"/>
          <w:szCs w:val="22"/>
          <w:lang w:val="en-NZ"/>
        </w:rPr>
        <w:t>t conversations, and challenge</w:t>
      </w:r>
      <w:r w:rsidR="00C3638A" w:rsidRPr="0049231E">
        <w:rPr>
          <w:rFonts w:asciiTheme="minorHAnsi" w:hAnsiTheme="minorHAnsi"/>
          <w:noProof/>
          <w:color w:val="000000"/>
          <w:sz w:val="22"/>
          <w:szCs w:val="22"/>
          <w:lang w:val="en-NZ"/>
        </w:rPr>
        <w:t xml:space="preserve"> thinking and behaviours in a respectful manner so as to get the right outcome for the organisation, while also maintaining the relationship</w:t>
      </w:r>
    </w:p>
    <w:p w14:paraId="52FBF82C" w14:textId="6BE6A056" w:rsidR="00C3638A" w:rsidRPr="00E13A7B" w:rsidRDefault="0049231E" w:rsidP="00E13A7B">
      <w:pPr>
        <w:numPr>
          <w:ilvl w:val="0"/>
          <w:numId w:val="35"/>
        </w:numPr>
        <w:spacing w:line="259"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 xml:space="preserve">Work </w:t>
      </w:r>
      <w:r w:rsidR="00C3638A" w:rsidRPr="00E13A7B">
        <w:rPr>
          <w:rFonts w:asciiTheme="minorHAnsi" w:hAnsiTheme="minorHAnsi"/>
          <w:noProof/>
          <w:color w:val="000000"/>
          <w:sz w:val="22"/>
          <w:szCs w:val="22"/>
          <w:lang w:val="en-NZ"/>
        </w:rPr>
        <w:t xml:space="preserve">with other members of People Services, and the wider P&amp;T team to ensure frameworks, policies and tools are seamlessly integrated into other key </w:t>
      </w:r>
      <w:r w:rsidR="002771BC">
        <w:rPr>
          <w:rFonts w:asciiTheme="minorHAnsi" w:hAnsiTheme="minorHAnsi"/>
          <w:noProof/>
          <w:color w:val="000000"/>
          <w:sz w:val="22"/>
          <w:szCs w:val="22"/>
          <w:lang w:val="en-NZ"/>
        </w:rPr>
        <w:t xml:space="preserve">organisational </w:t>
      </w:r>
      <w:r w:rsidR="00C3638A" w:rsidRPr="00E13A7B">
        <w:rPr>
          <w:rFonts w:asciiTheme="minorHAnsi" w:hAnsiTheme="minorHAnsi"/>
          <w:noProof/>
          <w:color w:val="000000"/>
          <w:sz w:val="22"/>
          <w:szCs w:val="22"/>
          <w:lang w:val="en-NZ"/>
        </w:rPr>
        <w:t>processes</w:t>
      </w:r>
    </w:p>
    <w:p w14:paraId="77806D45" w14:textId="77777777" w:rsidR="00C3638A" w:rsidRPr="00E13A7B" w:rsidRDefault="00C3638A" w:rsidP="00E13A7B">
      <w:pPr>
        <w:numPr>
          <w:ilvl w:val="0"/>
          <w:numId w:val="35"/>
        </w:numPr>
        <w:spacing w:line="259" w:lineRule="auto"/>
        <w:ind w:left="357" w:hanging="357"/>
        <w:jc w:val="both"/>
        <w:rPr>
          <w:rFonts w:asciiTheme="minorHAnsi" w:hAnsiTheme="minorHAnsi"/>
          <w:noProof/>
          <w:color w:val="000000"/>
          <w:sz w:val="22"/>
          <w:szCs w:val="22"/>
          <w:lang w:val="en-NZ"/>
        </w:rPr>
      </w:pPr>
      <w:r w:rsidRPr="00E13A7B">
        <w:rPr>
          <w:rFonts w:asciiTheme="minorHAnsi" w:hAnsiTheme="minorHAnsi"/>
          <w:noProof/>
          <w:color w:val="000000"/>
          <w:sz w:val="22"/>
          <w:szCs w:val="22"/>
          <w:lang w:val="en-NZ"/>
        </w:rPr>
        <w:t>Work as an active member of cross functional teams to bring their expertise and experience to organisational problems, and thus develop long term solutions that are outcomes focused</w:t>
      </w:r>
    </w:p>
    <w:p w14:paraId="14ECFAC3" w14:textId="77777777" w:rsidR="00C3638A" w:rsidRPr="00E13A7B" w:rsidRDefault="00C3638A" w:rsidP="00E13A7B">
      <w:pPr>
        <w:numPr>
          <w:ilvl w:val="0"/>
          <w:numId w:val="35"/>
        </w:numPr>
        <w:spacing w:line="259" w:lineRule="auto"/>
        <w:ind w:left="357" w:hanging="357"/>
        <w:jc w:val="both"/>
        <w:rPr>
          <w:rFonts w:asciiTheme="minorHAnsi" w:hAnsiTheme="minorHAnsi"/>
          <w:noProof/>
          <w:color w:val="000000"/>
          <w:sz w:val="22"/>
          <w:szCs w:val="22"/>
          <w:lang w:val="en-NZ"/>
        </w:rPr>
      </w:pPr>
      <w:r w:rsidRPr="00E13A7B">
        <w:rPr>
          <w:rFonts w:asciiTheme="minorHAnsi" w:hAnsiTheme="minorHAnsi"/>
          <w:noProof/>
          <w:color w:val="000000"/>
          <w:sz w:val="22"/>
          <w:szCs w:val="22"/>
          <w:lang w:val="en-NZ"/>
        </w:rPr>
        <w:t>Seek feedback about the service they provide and self-reflect on ways to improve</w:t>
      </w:r>
    </w:p>
    <w:p w14:paraId="2B12E3B9" w14:textId="767CBFBB" w:rsidR="008E27E6" w:rsidRPr="001825EA" w:rsidRDefault="008E27E6" w:rsidP="001825EA">
      <w:pPr>
        <w:spacing w:before="160" w:line="259" w:lineRule="auto"/>
        <w:jc w:val="both"/>
        <w:rPr>
          <w:rFonts w:asciiTheme="minorHAnsi" w:hAnsiTheme="minorHAnsi" w:cstheme="minorHAnsi"/>
          <w:b/>
          <w:sz w:val="22"/>
          <w:szCs w:val="22"/>
          <w:lang w:val="en-AU"/>
        </w:rPr>
      </w:pPr>
      <w:r w:rsidRPr="001825EA">
        <w:rPr>
          <w:rFonts w:asciiTheme="minorHAnsi" w:hAnsiTheme="minorHAnsi" w:cstheme="minorHAnsi"/>
          <w:b/>
          <w:sz w:val="22"/>
          <w:szCs w:val="22"/>
          <w:lang w:val="en-AU"/>
        </w:rPr>
        <w:t xml:space="preserve">Health &amp; Safety </w:t>
      </w:r>
    </w:p>
    <w:p w14:paraId="41FD0F95" w14:textId="77777777" w:rsidR="00E13A7B" w:rsidRPr="000C3A0A" w:rsidRDefault="00E13A7B" w:rsidP="00E13A7B">
      <w:pPr>
        <w:numPr>
          <w:ilvl w:val="0"/>
          <w:numId w:val="35"/>
        </w:numPr>
        <w:spacing w:line="259" w:lineRule="auto"/>
        <w:ind w:left="357" w:hanging="357"/>
        <w:jc w:val="both"/>
        <w:rPr>
          <w:rFonts w:asciiTheme="minorHAnsi" w:hAnsiTheme="minorHAnsi"/>
          <w:noProof/>
          <w:color w:val="000000"/>
          <w:sz w:val="22"/>
          <w:szCs w:val="22"/>
          <w:lang w:val="en-NZ"/>
        </w:rPr>
      </w:pPr>
      <w:r w:rsidRPr="000C3A0A">
        <w:rPr>
          <w:rFonts w:asciiTheme="minorHAnsi" w:hAnsiTheme="minorHAnsi"/>
          <w:noProof/>
          <w:color w:val="000000"/>
          <w:sz w:val="22"/>
          <w:szCs w:val="22"/>
          <w:lang w:val="en-NZ"/>
        </w:rPr>
        <w:t>Manage own personal health and safety, and take appropriate action to deal with workplace hazards, accidents and incidents</w:t>
      </w:r>
    </w:p>
    <w:p w14:paraId="244BB101" w14:textId="77777777" w:rsidR="00E13A7B" w:rsidRPr="000C3A0A" w:rsidRDefault="00E13A7B" w:rsidP="00E13A7B">
      <w:pPr>
        <w:numPr>
          <w:ilvl w:val="0"/>
          <w:numId w:val="35"/>
        </w:numPr>
        <w:spacing w:line="259" w:lineRule="auto"/>
        <w:ind w:left="357" w:hanging="357"/>
        <w:jc w:val="both"/>
        <w:rPr>
          <w:rFonts w:asciiTheme="minorHAnsi" w:hAnsiTheme="minorHAnsi"/>
          <w:noProof/>
          <w:color w:val="000000"/>
          <w:sz w:val="22"/>
          <w:szCs w:val="22"/>
          <w:lang w:val="en-NZ"/>
        </w:rPr>
      </w:pPr>
      <w:r w:rsidRPr="000C3A0A">
        <w:rPr>
          <w:rFonts w:asciiTheme="minorHAnsi" w:hAnsiTheme="minorHAnsi"/>
          <w:noProof/>
          <w:color w:val="000000"/>
          <w:sz w:val="22"/>
          <w:szCs w:val="22"/>
          <w:lang w:val="en-NZ"/>
        </w:rPr>
        <w:t>Ensure own and others’ safety at all times and observe health and safety practices in all workplace activities</w:t>
      </w:r>
    </w:p>
    <w:p w14:paraId="06D24018" w14:textId="77777777" w:rsidR="00E13A7B" w:rsidRPr="000C3A0A" w:rsidRDefault="00E13A7B" w:rsidP="00E13A7B">
      <w:pPr>
        <w:numPr>
          <w:ilvl w:val="0"/>
          <w:numId w:val="35"/>
        </w:numPr>
        <w:spacing w:line="259" w:lineRule="auto"/>
        <w:ind w:left="357" w:hanging="357"/>
        <w:jc w:val="both"/>
        <w:rPr>
          <w:rFonts w:asciiTheme="minorHAnsi" w:hAnsiTheme="minorHAnsi"/>
          <w:noProof/>
          <w:color w:val="000000"/>
          <w:sz w:val="22"/>
          <w:szCs w:val="22"/>
          <w:lang w:val="en-NZ"/>
        </w:rPr>
      </w:pPr>
      <w:r w:rsidRPr="000C3A0A">
        <w:rPr>
          <w:rFonts w:asciiTheme="minorHAnsi" w:hAnsiTheme="minorHAnsi"/>
          <w:noProof/>
          <w:color w:val="000000"/>
          <w:sz w:val="22"/>
          <w:szCs w:val="22"/>
          <w:lang w:val="en-NZ"/>
        </w:rPr>
        <w:t>Understand the responsibility individuals and their manager play in health and safety; training is up-to-date and can demonstrate actions in an emergency situation that are specific to the workplace and are designed to keep individual safe</w:t>
      </w:r>
    </w:p>
    <w:p w14:paraId="4AF18C32" w14:textId="77777777" w:rsidR="00E13A7B" w:rsidRPr="000C3A0A" w:rsidRDefault="00E13A7B" w:rsidP="00E13A7B">
      <w:pPr>
        <w:numPr>
          <w:ilvl w:val="0"/>
          <w:numId w:val="35"/>
        </w:numPr>
        <w:spacing w:line="259" w:lineRule="auto"/>
        <w:ind w:left="357" w:hanging="357"/>
        <w:jc w:val="both"/>
        <w:rPr>
          <w:rFonts w:asciiTheme="minorHAnsi" w:hAnsiTheme="minorHAnsi"/>
          <w:noProof/>
          <w:color w:val="000000"/>
          <w:sz w:val="22"/>
          <w:szCs w:val="22"/>
          <w:lang w:val="en-NZ"/>
        </w:rPr>
      </w:pPr>
      <w:r w:rsidRPr="000C3A0A">
        <w:rPr>
          <w:rFonts w:asciiTheme="minorHAnsi" w:hAnsiTheme="minorHAnsi"/>
          <w:noProof/>
          <w:color w:val="000000"/>
          <w:sz w:val="22"/>
          <w:szCs w:val="22"/>
          <w:lang w:val="en-NZ"/>
        </w:rPr>
        <w:t>Comply with relevant safety legislation, policies, procedures, safe systems of work and event reporting</w:t>
      </w:r>
    </w:p>
    <w:p w14:paraId="2F9C2BD6" w14:textId="77777777" w:rsidR="00E13A7B" w:rsidRPr="000C3A0A" w:rsidRDefault="00E13A7B" w:rsidP="00E13A7B">
      <w:pPr>
        <w:numPr>
          <w:ilvl w:val="0"/>
          <w:numId w:val="35"/>
        </w:numPr>
        <w:spacing w:line="259" w:lineRule="auto"/>
        <w:ind w:left="357" w:hanging="357"/>
        <w:jc w:val="both"/>
        <w:rPr>
          <w:rFonts w:asciiTheme="minorHAnsi" w:hAnsiTheme="minorHAnsi"/>
          <w:noProof/>
          <w:color w:val="000000"/>
          <w:sz w:val="22"/>
          <w:szCs w:val="22"/>
          <w:lang w:val="en-NZ"/>
        </w:rPr>
      </w:pPr>
      <w:r w:rsidRPr="000C3A0A">
        <w:rPr>
          <w:rFonts w:asciiTheme="minorHAnsi" w:hAnsiTheme="minorHAnsi"/>
          <w:noProof/>
          <w:color w:val="000000"/>
          <w:sz w:val="22"/>
          <w:szCs w:val="22"/>
          <w:lang w:val="en-NZ"/>
        </w:rPr>
        <w:t>Identify and reports all incidents, accidents, and near misses in accordance with policy</w:t>
      </w:r>
      <w:r w:rsidRPr="000C3A0A">
        <w:rPr>
          <w:rFonts w:asciiTheme="minorHAnsi" w:hAnsiTheme="minorHAnsi"/>
          <w:noProof/>
          <w:color w:val="000000"/>
          <w:sz w:val="22"/>
          <w:szCs w:val="22"/>
          <w:lang w:val="en-NZ"/>
        </w:rPr>
        <w:tab/>
      </w:r>
    </w:p>
    <w:p w14:paraId="1CE158DD" w14:textId="77777777" w:rsidR="008E27E6" w:rsidRPr="008E27E6" w:rsidRDefault="008E27E6" w:rsidP="008E27E6">
      <w:pPr>
        <w:spacing w:before="160" w:line="259" w:lineRule="auto"/>
        <w:jc w:val="both"/>
        <w:rPr>
          <w:rFonts w:asciiTheme="minorHAnsi" w:hAnsiTheme="minorHAnsi" w:cstheme="minorHAnsi"/>
          <w:b/>
          <w:sz w:val="22"/>
          <w:szCs w:val="22"/>
          <w:lang w:val="en-AU"/>
        </w:rPr>
      </w:pPr>
      <w:r w:rsidRPr="008E27E6">
        <w:rPr>
          <w:rFonts w:asciiTheme="minorHAnsi" w:hAnsiTheme="minorHAnsi" w:cstheme="minorHAnsi"/>
          <w:b/>
          <w:sz w:val="22"/>
          <w:szCs w:val="22"/>
          <w:lang w:val="en-AU"/>
        </w:rPr>
        <w:t>Position description and scope of duties</w:t>
      </w:r>
    </w:p>
    <w:p w14:paraId="0C1AE14B" w14:textId="77777777" w:rsidR="008E27E6" w:rsidRPr="008E27E6" w:rsidRDefault="008E27E6" w:rsidP="008E27E6">
      <w:pPr>
        <w:spacing w:before="160" w:line="259" w:lineRule="auto"/>
        <w:rPr>
          <w:rFonts w:asciiTheme="minorHAnsi" w:hAnsiTheme="minorHAnsi" w:cstheme="minorHAnsi"/>
          <w:b/>
          <w:sz w:val="22"/>
          <w:szCs w:val="22"/>
          <w:lang w:val="en-AU"/>
        </w:rPr>
      </w:pPr>
      <w:r w:rsidRPr="008E27E6">
        <w:rPr>
          <w:rFonts w:asciiTheme="minorHAnsi" w:hAnsiTheme="minorHAnsi" w:cstheme="minorHAnsi"/>
          <w:sz w:val="22"/>
          <w:szCs w:val="22"/>
          <w:lang w:val="en-AU"/>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14:paraId="7E41A6E6" w14:textId="77777777" w:rsidR="005E7F59" w:rsidRDefault="008E27E6" w:rsidP="008E27E6">
      <w:pPr>
        <w:pStyle w:val="Plunketbodycopy"/>
        <w:spacing w:before="160" w:after="0" w:line="259" w:lineRule="auto"/>
      </w:pPr>
      <w:r w:rsidRPr="008E27E6">
        <w:t>Once appointed a programme of work will be developed with the appointee that will set out the specific tasks and time frames to achieve the key deliverables for this position. Progress will be monitored through Plunket’s Performance and development programmes.</w:t>
      </w:r>
    </w:p>
    <w:p w14:paraId="37ACCFA6" w14:textId="77777777" w:rsidR="008E27E6" w:rsidRDefault="008E27E6" w:rsidP="008E27E6">
      <w:pPr>
        <w:pStyle w:val="Plunketbodycopy"/>
        <w:spacing w:before="160" w:after="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4C8B85A2" w14:textId="77777777" w:rsidTr="00E704CD">
        <w:tc>
          <w:tcPr>
            <w:tcW w:w="9464" w:type="dxa"/>
            <w:tcBorders>
              <w:top w:val="nil"/>
              <w:left w:val="nil"/>
              <w:bottom w:val="nil"/>
              <w:right w:val="nil"/>
            </w:tcBorders>
            <w:shd w:val="clear" w:color="auto" w:fill="97CCF1"/>
          </w:tcPr>
          <w:p w14:paraId="7BA6E426" w14:textId="77777777" w:rsidR="000603A9" w:rsidRPr="00E704CD" w:rsidRDefault="000603A9" w:rsidP="009B3425">
            <w:pPr>
              <w:pStyle w:val="HeadingStyle2"/>
              <w:spacing w:before="160" w:line="259" w:lineRule="auto"/>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br w:type="page"/>
            </w:r>
            <w:r w:rsidRPr="00E704CD">
              <w:rPr>
                <w:rFonts w:asciiTheme="minorHAnsi" w:hAnsiTheme="minorHAnsi" w:cstheme="minorHAnsi"/>
                <w:color w:val="FFFFFF" w:themeColor="background1"/>
                <w:sz w:val="28"/>
                <w:szCs w:val="28"/>
              </w:rPr>
              <w:t>Person Specification</w:t>
            </w:r>
          </w:p>
        </w:tc>
      </w:tr>
    </w:tbl>
    <w:p w14:paraId="2CD704A8" w14:textId="37F99964" w:rsidR="009325B6" w:rsidRDefault="00153BA7" w:rsidP="00177633">
      <w:pPr>
        <w:spacing w:before="160" w:line="259" w:lineRule="auto"/>
        <w:rPr>
          <w:rFonts w:asciiTheme="minorHAnsi" w:hAnsiTheme="minorHAnsi" w:cstheme="minorHAnsi"/>
          <w:b/>
          <w:bCs/>
          <w:color w:val="4A4A4A"/>
          <w:sz w:val="28"/>
          <w:szCs w:val="28"/>
        </w:rPr>
      </w:pPr>
      <w:r w:rsidRPr="000F0D01">
        <w:rPr>
          <w:rFonts w:ascii="Calibri" w:hAnsi="Calibri" w:cs="Calibri"/>
          <w:b/>
          <w:bCs/>
          <w:iCs/>
          <w:sz w:val="22"/>
          <w:szCs w:val="22"/>
          <w:lang w:val="en-US"/>
        </w:rPr>
        <w:t>Knowledge, Skills and Experience</w:t>
      </w:r>
      <w:r w:rsidR="009047E7" w:rsidRPr="000F0D01">
        <w:rPr>
          <w:rFonts w:ascii="Calibri" w:hAnsi="Calibri" w:cs="Calibri"/>
          <w:b/>
          <w:bCs/>
          <w:iCs/>
          <w:sz w:val="22"/>
          <w:szCs w:val="22"/>
          <w:lang w:val="en-US"/>
        </w:rPr>
        <w:t xml:space="preserve"> (including Technical Competencies)</w:t>
      </w:r>
    </w:p>
    <w:p w14:paraId="4A863C96" w14:textId="1ACF16AB" w:rsidR="00B30DF9" w:rsidRPr="00B30DF9" w:rsidRDefault="00B30DF9" w:rsidP="002679CB">
      <w:pPr>
        <w:spacing w:before="240"/>
        <w:rPr>
          <w:rFonts w:asciiTheme="minorHAnsi" w:hAnsiTheme="minorHAnsi" w:cs="Calibri"/>
          <w:b/>
          <w:sz w:val="22"/>
          <w:szCs w:val="22"/>
          <w:lang w:val="en-NZ"/>
        </w:rPr>
      </w:pPr>
      <w:r w:rsidRPr="00B30DF9">
        <w:rPr>
          <w:rFonts w:asciiTheme="minorHAnsi" w:hAnsiTheme="minorHAnsi" w:cs="Calibri"/>
          <w:b/>
          <w:sz w:val="22"/>
          <w:szCs w:val="22"/>
          <w:lang w:val="en-NZ"/>
        </w:rPr>
        <w:t>Qualifications</w:t>
      </w:r>
    </w:p>
    <w:p w14:paraId="40C74602" w14:textId="15A55F3D" w:rsidR="0049231E" w:rsidRPr="00B30DF9" w:rsidRDefault="0049231E"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t xml:space="preserve">A relevant tertiary qualification is desirable preferably in management, business studies, law or human resources </w:t>
      </w:r>
      <w:r w:rsidR="00B30DF9" w:rsidRPr="00B30DF9">
        <w:rPr>
          <w:rFonts w:asciiTheme="minorHAnsi" w:hAnsiTheme="minorHAnsi"/>
          <w:noProof/>
          <w:color w:val="000000"/>
          <w:sz w:val="22"/>
          <w:szCs w:val="22"/>
          <w:lang w:val="en-NZ"/>
        </w:rPr>
        <w:t>or equivalent experience</w:t>
      </w:r>
    </w:p>
    <w:p w14:paraId="044354B8" w14:textId="2615DB1B" w:rsidR="00B30DF9" w:rsidRPr="00B30DF9" w:rsidRDefault="00B30DF9" w:rsidP="002679CB">
      <w:pPr>
        <w:spacing w:before="240"/>
        <w:rPr>
          <w:rFonts w:asciiTheme="minorHAnsi" w:hAnsiTheme="minorHAnsi" w:cs="Calibri"/>
          <w:b/>
          <w:sz w:val="22"/>
          <w:szCs w:val="22"/>
          <w:lang w:val="en-NZ"/>
        </w:rPr>
      </w:pPr>
      <w:r w:rsidRPr="00B30DF9">
        <w:rPr>
          <w:rFonts w:asciiTheme="minorHAnsi" w:hAnsiTheme="minorHAnsi" w:cs="Calibri"/>
          <w:b/>
          <w:sz w:val="22"/>
          <w:szCs w:val="22"/>
          <w:lang w:val="en-NZ"/>
        </w:rPr>
        <w:t>Experience</w:t>
      </w:r>
    </w:p>
    <w:p w14:paraId="77FADA2C" w14:textId="31029120" w:rsidR="0049231E" w:rsidRPr="00B30DF9" w:rsidRDefault="0049231E"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t>Demonstrated experience in managing staffing and employment relations issues</w:t>
      </w:r>
    </w:p>
    <w:p w14:paraId="7975348D" w14:textId="206E0547" w:rsidR="0049231E" w:rsidRPr="00B30DF9" w:rsidRDefault="0049231E"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t>Experience of management issues (people, resources, systems and processes)</w:t>
      </w:r>
    </w:p>
    <w:p w14:paraId="69154836" w14:textId="2C9A4696" w:rsidR="0049231E" w:rsidRPr="00B30DF9" w:rsidRDefault="0049231E"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t xml:space="preserve">Working knowledge of employment </w:t>
      </w:r>
      <w:r w:rsidR="00043621">
        <w:rPr>
          <w:rFonts w:asciiTheme="minorHAnsi" w:hAnsiTheme="minorHAnsi"/>
          <w:noProof/>
          <w:color w:val="000000"/>
          <w:sz w:val="22"/>
          <w:szCs w:val="22"/>
          <w:lang w:val="en-NZ"/>
        </w:rPr>
        <w:t xml:space="preserve">and health and safety </w:t>
      </w:r>
      <w:r w:rsidRPr="00B30DF9">
        <w:rPr>
          <w:rFonts w:asciiTheme="minorHAnsi" w:hAnsiTheme="minorHAnsi"/>
          <w:noProof/>
          <w:color w:val="000000"/>
          <w:sz w:val="22"/>
          <w:szCs w:val="22"/>
          <w:lang w:val="en-NZ"/>
        </w:rPr>
        <w:t>legislation and HR practices and procedures</w:t>
      </w:r>
    </w:p>
    <w:p w14:paraId="10261FD9" w14:textId="4ED4599D" w:rsidR="00B30DF9" w:rsidRPr="00B30DF9" w:rsidRDefault="00B30DF9" w:rsidP="002679CB">
      <w:pPr>
        <w:spacing w:before="240"/>
        <w:rPr>
          <w:rFonts w:asciiTheme="minorHAnsi" w:hAnsiTheme="minorHAnsi" w:cs="Calibri"/>
          <w:b/>
          <w:sz w:val="22"/>
          <w:szCs w:val="22"/>
          <w:lang w:val="en-NZ"/>
        </w:rPr>
      </w:pPr>
      <w:r w:rsidRPr="00B30DF9">
        <w:rPr>
          <w:rFonts w:asciiTheme="minorHAnsi" w:hAnsiTheme="minorHAnsi" w:cs="Calibri"/>
          <w:b/>
          <w:sz w:val="22"/>
          <w:szCs w:val="22"/>
          <w:lang w:val="en-NZ"/>
        </w:rPr>
        <w:t>Skills</w:t>
      </w:r>
    </w:p>
    <w:p w14:paraId="21A0777D" w14:textId="20771A47" w:rsidR="00B30DF9" w:rsidRPr="00B30DF9" w:rsidRDefault="00B30DF9" w:rsidP="00B30DF9">
      <w:pPr>
        <w:numPr>
          <w:ilvl w:val="0"/>
          <w:numId w:val="35"/>
        </w:numPr>
        <w:spacing w:line="259"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 xml:space="preserve">Advanced computer skills, </w:t>
      </w:r>
      <w:r w:rsidRPr="00B30DF9">
        <w:rPr>
          <w:rFonts w:asciiTheme="minorHAnsi" w:hAnsiTheme="minorHAnsi"/>
          <w:noProof/>
          <w:color w:val="000000"/>
          <w:sz w:val="22"/>
          <w:szCs w:val="22"/>
          <w:lang w:val="en-NZ"/>
        </w:rPr>
        <w:t xml:space="preserve">including </w:t>
      </w:r>
      <w:r>
        <w:rPr>
          <w:rFonts w:asciiTheme="minorHAnsi" w:hAnsiTheme="minorHAnsi"/>
          <w:noProof/>
          <w:color w:val="000000"/>
          <w:sz w:val="22"/>
          <w:szCs w:val="22"/>
          <w:lang w:val="en-NZ"/>
        </w:rPr>
        <w:t xml:space="preserve">MS </w:t>
      </w:r>
      <w:r w:rsidRPr="00B30DF9">
        <w:rPr>
          <w:rFonts w:asciiTheme="minorHAnsi" w:hAnsiTheme="minorHAnsi"/>
          <w:noProof/>
          <w:color w:val="000000"/>
          <w:sz w:val="22"/>
          <w:szCs w:val="22"/>
          <w:lang w:val="en-NZ"/>
        </w:rPr>
        <w:t>Outlook, Word, Excel, and PowerPoint.</w:t>
      </w:r>
    </w:p>
    <w:p w14:paraId="01E63CA4" w14:textId="1998082C" w:rsidR="00B30DF9" w:rsidRPr="00B30DF9" w:rsidRDefault="00B30DF9"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lastRenderedPageBreak/>
        <w:t>Ability to b</w:t>
      </w:r>
      <w:r>
        <w:rPr>
          <w:rFonts w:asciiTheme="minorHAnsi" w:hAnsiTheme="minorHAnsi"/>
          <w:noProof/>
          <w:color w:val="000000"/>
          <w:sz w:val="22"/>
          <w:szCs w:val="22"/>
          <w:lang w:val="en-NZ"/>
        </w:rPr>
        <w:t xml:space="preserve">e self-directed and motivated, </w:t>
      </w:r>
      <w:r w:rsidRPr="00B30DF9">
        <w:rPr>
          <w:rFonts w:asciiTheme="minorHAnsi" w:hAnsiTheme="minorHAnsi"/>
          <w:noProof/>
          <w:color w:val="000000"/>
          <w:sz w:val="22"/>
          <w:szCs w:val="22"/>
          <w:lang w:val="en-NZ"/>
        </w:rPr>
        <w:t>demonstrating a proactive approach with a high level of initiative.</w:t>
      </w:r>
    </w:p>
    <w:p w14:paraId="4A0AA0A5" w14:textId="14C1B954" w:rsidR="00B30DF9" w:rsidRPr="00B30DF9" w:rsidRDefault="00B30DF9"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t>Excellent communication skills, both written and verbal, including informing others</w:t>
      </w:r>
    </w:p>
    <w:p w14:paraId="14512D84" w14:textId="094BCE4A" w:rsidR="00B30DF9" w:rsidRPr="00B30DF9" w:rsidRDefault="00B30DF9"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t>Highly effective planning and organisational skills, including time management and prioritising work in a complex work environment</w:t>
      </w:r>
    </w:p>
    <w:p w14:paraId="72D6A11E" w14:textId="2EF00265" w:rsidR="00B30DF9" w:rsidRDefault="00B30DF9"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t>High levels of self-awareness, including the ability to be open with people, to listen effectively, and to confidentially express ideas, feelings, information, and potential problems clearly.</w:t>
      </w:r>
    </w:p>
    <w:p w14:paraId="27AF20E6" w14:textId="5DE43CB8" w:rsidR="00B30DF9" w:rsidRPr="00B30DF9" w:rsidRDefault="00B30DF9" w:rsidP="00B30DF9">
      <w:pPr>
        <w:spacing w:before="240"/>
        <w:rPr>
          <w:rFonts w:asciiTheme="minorHAnsi" w:hAnsiTheme="minorHAnsi" w:cs="Calibri"/>
          <w:b/>
        </w:rPr>
      </w:pPr>
      <w:r>
        <w:rPr>
          <w:rFonts w:asciiTheme="minorHAnsi" w:hAnsiTheme="minorHAnsi" w:cs="Calibri"/>
          <w:b/>
        </w:rPr>
        <w:t>Other</w:t>
      </w:r>
    </w:p>
    <w:p w14:paraId="69F7E235" w14:textId="721DCB51" w:rsidR="00B30DF9" w:rsidRPr="00B30DF9" w:rsidRDefault="00B30DF9" w:rsidP="00B30DF9">
      <w:pPr>
        <w:numPr>
          <w:ilvl w:val="0"/>
          <w:numId w:val="35"/>
        </w:numPr>
        <w:spacing w:line="259" w:lineRule="auto"/>
        <w:ind w:left="357" w:hanging="357"/>
        <w:jc w:val="both"/>
        <w:rPr>
          <w:rFonts w:asciiTheme="minorHAnsi" w:hAnsiTheme="minorHAnsi"/>
          <w:noProof/>
          <w:color w:val="000000"/>
          <w:sz w:val="22"/>
          <w:szCs w:val="22"/>
          <w:lang w:val="en-NZ"/>
        </w:rPr>
      </w:pPr>
      <w:r w:rsidRPr="00B30DF9">
        <w:rPr>
          <w:rFonts w:asciiTheme="minorHAnsi" w:hAnsiTheme="minorHAnsi"/>
          <w:noProof/>
          <w:color w:val="000000"/>
          <w:sz w:val="22"/>
          <w:szCs w:val="22"/>
          <w:lang w:val="en-NZ"/>
        </w:rPr>
        <w:t xml:space="preserve">We are a nationally based organisation, so the HR </w:t>
      </w:r>
      <w:r>
        <w:rPr>
          <w:rFonts w:asciiTheme="minorHAnsi" w:hAnsiTheme="minorHAnsi"/>
          <w:noProof/>
          <w:color w:val="000000"/>
          <w:sz w:val="22"/>
          <w:szCs w:val="22"/>
          <w:lang w:val="en-NZ"/>
        </w:rPr>
        <w:t>Advisor</w:t>
      </w:r>
      <w:r w:rsidRPr="00B30DF9">
        <w:rPr>
          <w:rFonts w:asciiTheme="minorHAnsi" w:hAnsiTheme="minorHAnsi"/>
          <w:noProof/>
          <w:color w:val="000000"/>
          <w:sz w:val="22"/>
          <w:szCs w:val="22"/>
          <w:lang w:val="en-NZ"/>
        </w:rPr>
        <w:t xml:space="preserve"> </w:t>
      </w:r>
      <w:r>
        <w:rPr>
          <w:rFonts w:asciiTheme="minorHAnsi" w:hAnsiTheme="minorHAnsi"/>
          <w:noProof/>
          <w:color w:val="000000"/>
          <w:sz w:val="22"/>
          <w:szCs w:val="22"/>
          <w:lang w:val="en-NZ"/>
        </w:rPr>
        <w:t xml:space="preserve">may be required from time to time </w:t>
      </w:r>
      <w:r w:rsidRPr="00B30DF9">
        <w:rPr>
          <w:rFonts w:asciiTheme="minorHAnsi" w:hAnsiTheme="minorHAnsi"/>
          <w:noProof/>
          <w:color w:val="000000"/>
          <w:sz w:val="22"/>
          <w:szCs w:val="22"/>
          <w:lang w:val="en-NZ"/>
        </w:rPr>
        <w:t>to travel within New Zealand.</w:t>
      </w:r>
    </w:p>
    <w:p w14:paraId="1E07D497" w14:textId="089C6F4F" w:rsidR="002679CB" w:rsidRPr="00234A8E" w:rsidRDefault="003322C6" w:rsidP="002679CB">
      <w:pPr>
        <w:spacing w:before="240"/>
        <w:rPr>
          <w:rFonts w:ascii="Calibri" w:hAnsi="Calibri" w:cs="Calibri"/>
          <w:b/>
          <w:sz w:val="22"/>
          <w:szCs w:val="22"/>
          <w:lang w:val="en-AU"/>
        </w:rPr>
      </w:pPr>
      <w:r w:rsidRPr="00177633">
        <w:rPr>
          <w:rFonts w:ascii="Calibri" w:hAnsi="Calibri" w:cs="Calibri"/>
          <w:b/>
          <w:bCs/>
          <w:iCs/>
          <w:sz w:val="22"/>
          <w:szCs w:val="22"/>
          <w:lang w:val="en-US"/>
        </w:rPr>
        <w:t>Competencies</w:t>
      </w:r>
      <w:r w:rsidR="002679CB">
        <w:rPr>
          <w:rFonts w:ascii="Calibri" w:hAnsi="Calibri" w:cs="Calibri"/>
          <w:b/>
          <w:bCs/>
          <w:iCs/>
          <w:sz w:val="22"/>
          <w:szCs w:val="22"/>
          <w:lang w:val="en-US"/>
        </w:rPr>
        <w:t xml:space="preserve"> </w:t>
      </w:r>
    </w:p>
    <w:p w14:paraId="0F02F4DB" w14:textId="57217C7D" w:rsidR="003322C6" w:rsidRPr="00C3638A" w:rsidRDefault="003322C6" w:rsidP="003322C6">
      <w:pPr>
        <w:spacing w:before="160" w:line="259" w:lineRule="auto"/>
        <w:rPr>
          <w:rFonts w:ascii="Calibri" w:hAnsi="Calibri" w:cs="Calibri"/>
          <w:b/>
          <w:bCs/>
          <w:iCs/>
          <w:sz w:val="22"/>
          <w:szCs w:val="22"/>
          <w:lang w:val="en-US"/>
        </w:rPr>
      </w:pPr>
      <w:r w:rsidRPr="00C3638A">
        <w:rPr>
          <w:rFonts w:ascii="Calibri" w:hAnsi="Calibri" w:cs="Calibri"/>
          <w:b/>
          <w:bCs/>
          <w:iCs/>
          <w:sz w:val="22"/>
          <w:szCs w:val="22"/>
          <w:lang w:val="en-US"/>
        </w:rPr>
        <w:t>ACE-Ability</w:t>
      </w:r>
    </w:p>
    <w:p w14:paraId="7F7829A1" w14:textId="77777777" w:rsidR="003322C6" w:rsidRPr="005337F2" w:rsidRDefault="003322C6" w:rsidP="003322C6">
      <w:pPr>
        <w:spacing w:before="160" w:line="259" w:lineRule="auto"/>
        <w:jc w:val="both"/>
        <w:rPr>
          <w:rFonts w:asciiTheme="minorHAnsi" w:hAnsiTheme="minorHAnsi" w:cs="Calibri"/>
          <w:sz w:val="22"/>
          <w:szCs w:val="22"/>
          <w:lang w:val="en-NZ"/>
        </w:rPr>
      </w:pPr>
      <w:r w:rsidRPr="005337F2">
        <w:rPr>
          <w:rFonts w:asciiTheme="minorHAnsi" w:hAnsiTheme="minorHAnsi" w:cs="Calibri"/>
          <w:sz w:val="22"/>
          <w:szCs w:val="22"/>
          <w:lang w:val="en-NZ"/>
        </w:rPr>
        <w:t xml:space="preserve">Plunket’s behavioural competency model is made up of three dimensions of personal behaviour - Connection to Plunket, Adaptability and Emotional Maturity.  </w:t>
      </w:r>
    </w:p>
    <w:p w14:paraId="3FE20EE8" w14:textId="77777777" w:rsidR="003322C6" w:rsidRPr="00C3638A" w:rsidRDefault="003322C6" w:rsidP="00177633">
      <w:pPr>
        <w:spacing w:before="160" w:line="259" w:lineRule="auto"/>
        <w:rPr>
          <w:rFonts w:asciiTheme="minorHAnsi" w:eastAsia="Cambria" w:hAnsiTheme="minorHAnsi" w:cstheme="minorHAnsi"/>
          <w:b/>
          <w:noProof/>
          <w:color w:val="000000" w:themeColor="text1"/>
          <w:sz w:val="22"/>
          <w:szCs w:val="22"/>
          <w:u w:val="single"/>
          <w:lang w:val="en-NZ" w:eastAsia="en-US"/>
        </w:rPr>
      </w:pPr>
      <w:r w:rsidRPr="00C3638A">
        <w:rPr>
          <w:rFonts w:asciiTheme="minorHAnsi" w:eastAsia="Cambria" w:hAnsiTheme="minorHAnsi" w:cstheme="minorHAnsi"/>
          <w:b/>
          <w:noProof/>
          <w:color w:val="000000" w:themeColor="text1"/>
          <w:sz w:val="22"/>
          <w:szCs w:val="22"/>
          <w:u w:val="single"/>
          <w:lang w:val="en-NZ" w:eastAsia="en-US"/>
        </w:rPr>
        <w:t>Adaptability</w:t>
      </w:r>
    </w:p>
    <w:p w14:paraId="5E62B937" w14:textId="77777777" w:rsidR="003322C6" w:rsidRPr="00FA33D4" w:rsidRDefault="003322C6" w:rsidP="00C3638A">
      <w:pPr>
        <w:spacing w:before="160" w:after="60" w:line="259" w:lineRule="auto"/>
        <w:jc w:val="both"/>
        <w:rPr>
          <w:rFonts w:asciiTheme="minorHAnsi" w:hAnsiTheme="minorHAnsi" w:cstheme="minorHAnsi"/>
          <w:b/>
          <w:sz w:val="22"/>
          <w:szCs w:val="22"/>
        </w:rPr>
      </w:pPr>
      <w:r w:rsidRPr="00FA33D4">
        <w:rPr>
          <w:rFonts w:asciiTheme="minorHAnsi" w:hAnsiTheme="minorHAnsi" w:cstheme="minorHAnsi"/>
          <w:b/>
          <w:sz w:val="22"/>
          <w:szCs w:val="22"/>
        </w:rPr>
        <w:t>Thinking</w:t>
      </w:r>
    </w:p>
    <w:p w14:paraId="0C685225"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Is comfortable with complexity - understands alternative worldviews</w:t>
      </w:r>
    </w:p>
    <w:p w14:paraId="1923FCC8"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Can see beyond face value to identify new, sustainable opportunities</w:t>
      </w:r>
    </w:p>
    <w:p w14:paraId="14A545FF"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Keeps perspective and is pragmatic and solutions focused</w:t>
      </w:r>
    </w:p>
    <w:p w14:paraId="237B0A1A"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Able to accept and work with ambiguity and change</w:t>
      </w:r>
    </w:p>
    <w:p w14:paraId="423F3F58" w14:textId="77777777" w:rsidR="003322C6" w:rsidRPr="00FA33D4" w:rsidRDefault="003322C6" w:rsidP="00C3638A">
      <w:pPr>
        <w:spacing w:before="160" w:after="60" w:line="259" w:lineRule="auto"/>
        <w:jc w:val="both"/>
        <w:rPr>
          <w:rFonts w:asciiTheme="minorHAnsi" w:hAnsiTheme="minorHAnsi" w:cstheme="minorHAnsi"/>
          <w:b/>
          <w:sz w:val="22"/>
          <w:szCs w:val="22"/>
        </w:rPr>
      </w:pPr>
      <w:r w:rsidRPr="00FA33D4">
        <w:rPr>
          <w:rFonts w:asciiTheme="minorHAnsi" w:hAnsiTheme="minorHAnsi" w:cstheme="minorHAnsi"/>
          <w:b/>
          <w:sz w:val="22"/>
          <w:szCs w:val="22"/>
        </w:rPr>
        <w:t>Interpersonal</w:t>
      </w:r>
    </w:p>
    <w:p w14:paraId="0F6DD9C7"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 xml:space="preserve">Is committed and capable of expanding professional/social networks </w:t>
      </w:r>
    </w:p>
    <w:p w14:paraId="044873B9"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Is strong enough to confront and deal with difficult people/issues</w:t>
      </w:r>
    </w:p>
    <w:p w14:paraId="6A8C3E2C"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A self-starter who can support and motivate key managers and staff</w:t>
      </w:r>
    </w:p>
    <w:p w14:paraId="213A0025" w14:textId="77777777" w:rsidR="003322C6" w:rsidRPr="00C3638A" w:rsidRDefault="003322C6" w:rsidP="00177633">
      <w:pPr>
        <w:spacing w:before="160" w:line="259" w:lineRule="auto"/>
        <w:rPr>
          <w:rFonts w:asciiTheme="minorHAnsi" w:eastAsia="Cambria" w:hAnsiTheme="minorHAnsi" w:cstheme="minorHAnsi"/>
          <w:b/>
          <w:noProof/>
          <w:color w:val="000000" w:themeColor="text1"/>
          <w:sz w:val="22"/>
          <w:szCs w:val="22"/>
          <w:u w:val="single"/>
          <w:lang w:val="en-NZ" w:eastAsia="en-US"/>
        </w:rPr>
      </w:pPr>
      <w:r w:rsidRPr="00C3638A">
        <w:rPr>
          <w:rFonts w:asciiTheme="minorHAnsi" w:eastAsia="Cambria" w:hAnsiTheme="minorHAnsi" w:cstheme="minorHAnsi"/>
          <w:b/>
          <w:noProof/>
          <w:color w:val="000000" w:themeColor="text1"/>
          <w:sz w:val="22"/>
          <w:szCs w:val="22"/>
          <w:u w:val="single"/>
          <w:lang w:val="en-NZ" w:eastAsia="en-US"/>
        </w:rPr>
        <w:t>Connection to Plunket’s Direction</w:t>
      </w:r>
    </w:p>
    <w:p w14:paraId="49243CF8"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 xml:space="preserve">Has a high level of energy and commitment to achieving Plunket’s vision </w:t>
      </w:r>
    </w:p>
    <w:p w14:paraId="0E43D269"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Has a broad range of engagement</w:t>
      </w:r>
    </w:p>
    <w:p w14:paraId="5AEBB13A"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Is committed to adapting and improving their own practice</w:t>
      </w:r>
    </w:p>
    <w:p w14:paraId="2BC5FBE5" w14:textId="0D64CDFC" w:rsidR="00177633" w:rsidRPr="00AB47BB"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Is committed to growing the business and developing relationships</w:t>
      </w:r>
    </w:p>
    <w:p w14:paraId="1AC659F6" w14:textId="4C27BE8D" w:rsidR="003322C6" w:rsidRPr="00C3638A" w:rsidRDefault="003322C6" w:rsidP="00177633">
      <w:pPr>
        <w:spacing w:before="160" w:line="259" w:lineRule="auto"/>
        <w:rPr>
          <w:rFonts w:asciiTheme="minorHAnsi" w:eastAsia="Cambria" w:hAnsiTheme="minorHAnsi" w:cstheme="minorHAnsi"/>
          <w:b/>
          <w:noProof/>
          <w:color w:val="000000" w:themeColor="text1"/>
          <w:sz w:val="22"/>
          <w:szCs w:val="22"/>
          <w:u w:val="single"/>
          <w:lang w:val="en-NZ" w:eastAsia="en-US"/>
        </w:rPr>
      </w:pPr>
      <w:r w:rsidRPr="00C3638A">
        <w:rPr>
          <w:rFonts w:asciiTheme="minorHAnsi" w:eastAsia="Cambria" w:hAnsiTheme="minorHAnsi" w:cstheme="minorHAnsi"/>
          <w:b/>
          <w:noProof/>
          <w:color w:val="000000" w:themeColor="text1"/>
          <w:sz w:val="22"/>
          <w:szCs w:val="22"/>
          <w:u w:val="single"/>
          <w:lang w:val="en-NZ" w:eastAsia="en-US"/>
        </w:rPr>
        <w:t>Emotional Maturity</w:t>
      </w:r>
    </w:p>
    <w:p w14:paraId="4675FCFF" w14:textId="43BF6054" w:rsidR="003322C6" w:rsidRPr="005337F2" w:rsidRDefault="003322C6" w:rsidP="00E13A7B">
      <w:pPr>
        <w:numPr>
          <w:ilvl w:val="0"/>
          <w:numId w:val="35"/>
        </w:numPr>
        <w:spacing w:line="259" w:lineRule="auto"/>
        <w:ind w:left="357" w:hanging="357"/>
        <w:jc w:val="both"/>
        <w:rPr>
          <w:rFonts w:asciiTheme="minorHAnsi" w:hAnsiTheme="minorHAnsi"/>
          <w:sz w:val="22"/>
          <w:szCs w:val="22"/>
        </w:rPr>
      </w:pPr>
      <w:r w:rsidRPr="005337F2">
        <w:rPr>
          <w:rFonts w:asciiTheme="minorHAnsi" w:hAnsiTheme="minorHAnsi"/>
          <w:noProof/>
          <w:color w:val="000000"/>
          <w:sz w:val="22"/>
          <w:szCs w:val="22"/>
          <w:lang w:val="en-NZ"/>
        </w:rPr>
        <w:t>Is</w:t>
      </w:r>
      <w:r w:rsidRPr="005337F2">
        <w:rPr>
          <w:rFonts w:asciiTheme="minorHAnsi" w:hAnsiTheme="minorHAnsi"/>
          <w:sz w:val="22"/>
          <w:szCs w:val="22"/>
        </w:rPr>
        <w:t xml:space="preserve"> non-reactive and </w:t>
      </w:r>
      <w:r w:rsidR="00177633" w:rsidRPr="005337F2">
        <w:rPr>
          <w:rFonts w:asciiTheme="minorHAnsi" w:hAnsiTheme="minorHAnsi"/>
          <w:sz w:val="22"/>
          <w:szCs w:val="22"/>
        </w:rPr>
        <w:t>objective and</w:t>
      </w:r>
      <w:r w:rsidRPr="005337F2">
        <w:rPr>
          <w:rFonts w:asciiTheme="minorHAnsi" w:hAnsiTheme="minorHAnsi"/>
          <w:sz w:val="22"/>
          <w:szCs w:val="22"/>
        </w:rPr>
        <w:t xml:space="preserve"> maintains a high level of integrity</w:t>
      </w:r>
    </w:p>
    <w:p w14:paraId="3777992E" w14:textId="77777777" w:rsidR="003322C6" w:rsidRPr="005337F2" w:rsidRDefault="003322C6" w:rsidP="00E13A7B">
      <w:pPr>
        <w:numPr>
          <w:ilvl w:val="0"/>
          <w:numId w:val="35"/>
        </w:numPr>
        <w:spacing w:line="259" w:lineRule="auto"/>
        <w:ind w:left="357" w:hanging="357"/>
        <w:jc w:val="both"/>
        <w:rPr>
          <w:rFonts w:asciiTheme="minorHAnsi" w:hAnsiTheme="minorHAnsi"/>
          <w:noProof/>
          <w:color w:val="000000"/>
          <w:sz w:val="22"/>
          <w:szCs w:val="22"/>
          <w:lang w:val="en-NZ"/>
        </w:rPr>
      </w:pPr>
      <w:r w:rsidRPr="005337F2">
        <w:rPr>
          <w:rFonts w:asciiTheme="minorHAnsi" w:hAnsiTheme="minorHAnsi"/>
          <w:noProof/>
          <w:color w:val="000000"/>
          <w:sz w:val="22"/>
          <w:szCs w:val="22"/>
          <w:lang w:val="en-NZ"/>
        </w:rPr>
        <w:t>Understands the degree of influence in their role</w:t>
      </w:r>
    </w:p>
    <w:p w14:paraId="023C4BB0" w14:textId="77777777" w:rsidR="002821CF" w:rsidRPr="007E3B37" w:rsidRDefault="003322C6" w:rsidP="00E13A7B">
      <w:pPr>
        <w:numPr>
          <w:ilvl w:val="0"/>
          <w:numId w:val="35"/>
        </w:numPr>
        <w:spacing w:line="259" w:lineRule="auto"/>
        <w:ind w:left="357" w:hanging="357"/>
        <w:jc w:val="both"/>
        <w:rPr>
          <w:rFonts w:asciiTheme="minorHAnsi" w:hAnsiTheme="minorHAnsi"/>
          <w:sz w:val="22"/>
          <w:szCs w:val="22"/>
        </w:rPr>
      </w:pPr>
      <w:r w:rsidRPr="005337F2">
        <w:rPr>
          <w:rFonts w:asciiTheme="minorHAnsi" w:hAnsiTheme="minorHAnsi"/>
          <w:noProof/>
          <w:color w:val="000000"/>
          <w:sz w:val="22"/>
          <w:szCs w:val="22"/>
          <w:lang w:val="en-NZ"/>
        </w:rPr>
        <w:t>Understands own limitations</w:t>
      </w:r>
    </w:p>
    <w:sectPr w:rsidR="002821CF" w:rsidRPr="007E3B37" w:rsidSect="00FF281E">
      <w:footerReference w:type="even" r:id="rId8"/>
      <w:footerReference w:type="default" r:id="rId9"/>
      <w:headerReference w:type="first" r:id="rId10"/>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8586" w14:textId="77777777" w:rsidR="009F38CD" w:rsidRDefault="009F38CD">
      <w:r>
        <w:separator/>
      </w:r>
    </w:p>
  </w:endnote>
  <w:endnote w:type="continuationSeparator" w:id="0">
    <w:p w14:paraId="5661394A" w14:textId="77777777" w:rsidR="009F38CD" w:rsidRDefault="009F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9BBF" w14:textId="77777777" w:rsidR="00687AB4" w:rsidRDefault="00687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649AF9C" w14:textId="77777777" w:rsidR="00687AB4" w:rsidRDefault="00687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E2E544" w14:textId="77777777" w:rsidR="00687AB4" w:rsidRDefault="00687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43920"/>
      <w:docPartObj>
        <w:docPartGallery w:val="Page Numbers (Bottom of Page)"/>
        <w:docPartUnique/>
      </w:docPartObj>
    </w:sdtPr>
    <w:sdtEndPr/>
    <w:sdtContent>
      <w:p w14:paraId="758FBF11" w14:textId="77777777" w:rsidR="00687AB4" w:rsidRDefault="00687AB4">
        <w:pPr>
          <w:pStyle w:val="Footer"/>
          <w:jc w:val="right"/>
          <w:rPr>
            <w:rFonts w:asciiTheme="minorHAnsi" w:hAnsiTheme="minorHAnsi"/>
            <w:sz w:val="16"/>
            <w:szCs w:val="16"/>
          </w:rPr>
        </w:pPr>
        <w:r w:rsidRPr="00F64ADB">
          <w:rPr>
            <w:rFonts w:asciiTheme="minorHAnsi" w:hAnsiTheme="minorHAnsi"/>
            <w:sz w:val="16"/>
            <w:szCs w:val="16"/>
          </w:rPr>
          <w:fldChar w:fldCharType="begin"/>
        </w:r>
        <w:r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054797">
          <w:rPr>
            <w:rFonts w:asciiTheme="minorHAnsi" w:hAnsiTheme="minorHAnsi"/>
            <w:noProof/>
            <w:sz w:val="16"/>
            <w:szCs w:val="16"/>
          </w:rPr>
          <w:t>4</w:t>
        </w:r>
        <w:r w:rsidRPr="00F64ADB">
          <w:rPr>
            <w:rFonts w:asciiTheme="minorHAnsi" w:hAnsiTheme="minorHAnsi"/>
            <w:sz w:val="16"/>
            <w:szCs w:val="16"/>
          </w:rPr>
          <w:fldChar w:fldCharType="end"/>
        </w:r>
      </w:p>
      <w:p w14:paraId="26A1E770" w14:textId="77777777" w:rsidR="00687AB4" w:rsidRDefault="00A94CF3" w:rsidP="00F64ADB">
        <w:pPr>
          <w:pStyle w:val="Footer"/>
          <w:jc w:val="left"/>
        </w:pPr>
      </w:p>
    </w:sdtContent>
  </w:sdt>
  <w:p w14:paraId="2C387BB2" w14:textId="77777777" w:rsidR="00687AB4" w:rsidRDefault="00687AB4">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F09D" w14:textId="77777777" w:rsidR="009F38CD" w:rsidRDefault="009F38CD">
      <w:r>
        <w:separator/>
      </w:r>
    </w:p>
  </w:footnote>
  <w:footnote w:type="continuationSeparator" w:id="0">
    <w:p w14:paraId="58C3A6B0" w14:textId="77777777" w:rsidR="009F38CD" w:rsidRDefault="009F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E4E5" w14:textId="77777777" w:rsidR="00687AB4" w:rsidRDefault="00687AB4">
    <w:pPr>
      <w:pStyle w:val="Header"/>
    </w:pPr>
    <w:r>
      <w:rPr>
        <w:noProof/>
        <w:lang w:val="en-NZ"/>
      </w:rPr>
      <w:drawing>
        <wp:anchor distT="0" distB="0" distL="114300" distR="114300" simplePos="0" relativeHeight="251662336" behindDoc="1" locked="0" layoutInCell="1" allowOverlap="1" wp14:anchorId="7F55EB40" wp14:editId="1E2EE5AC">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0000088A"/>
    <w:lvl w:ilvl="0">
      <w:numFmt w:val="bullet"/>
      <w:lvlText w:val=""/>
      <w:lvlJc w:val="left"/>
      <w:pPr>
        <w:ind w:left="566" w:hanging="384"/>
      </w:pPr>
      <w:rPr>
        <w:rFonts w:ascii="Symbol" w:hAnsi="Symbol"/>
        <w:b w:val="0"/>
        <w:w w:val="100"/>
        <w:sz w:val="22"/>
      </w:rPr>
    </w:lvl>
    <w:lvl w:ilvl="1">
      <w:numFmt w:val="bullet"/>
      <w:lvlText w:val="•"/>
      <w:lvlJc w:val="left"/>
      <w:pPr>
        <w:ind w:left="1184" w:hanging="384"/>
      </w:pPr>
    </w:lvl>
    <w:lvl w:ilvl="2">
      <w:numFmt w:val="bullet"/>
      <w:lvlText w:val="•"/>
      <w:lvlJc w:val="left"/>
      <w:pPr>
        <w:ind w:left="1809" w:hanging="384"/>
      </w:pPr>
    </w:lvl>
    <w:lvl w:ilvl="3">
      <w:numFmt w:val="bullet"/>
      <w:lvlText w:val="•"/>
      <w:lvlJc w:val="left"/>
      <w:pPr>
        <w:ind w:left="2433" w:hanging="384"/>
      </w:pPr>
    </w:lvl>
    <w:lvl w:ilvl="4">
      <w:numFmt w:val="bullet"/>
      <w:lvlText w:val="•"/>
      <w:lvlJc w:val="left"/>
      <w:pPr>
        <w:ind w:left="3058" w:hanging="384"/>
      </w:pPr>
    </w:lvl>
    <w:lvl w:ilvl="5">
      <w:numFmt w:val="bullet"/>
      <w:lvlText w:val="•"/>
      <w:lvlJc w:val="left"/>
      <w:pPr>
        <w:ind w:left="3682" w:hanging="384"/>
      </w:pPr>
    </w:lvl>
    <w:lvl w:ilvl="6">
      <w:numFmt w:val="bullet"/>
      <w:lvlText w:val="•"/>
      <w:lvlJc w:val="left"/>
      <w:pPr>
        <w:ind w:left="4307" w:hanging="384"/>
      </w:pPr>
    </w:lvl>
    <w:lvl w:ilvl="7">
      <w:numFmt w:val="bullet"/>
      <w:lvlText w:val="•"/>
      <w:lvlJc w:val="left"/>
      <w:pPr>
        <w:ind w:left="4931" w:hanging="384"/>
      </w:pPr>
    </w:lvl>
    <w:lvl w:ilvl="8">
      <w:numFmt w:val="bullet"/>
      <w:lvlText w:val="•"/>
      <w:lvlJc w:val="left"/>
      <w:pPr>
        <w:ind w:left="5556" w:hanging="384"/>
      </w:pPr>
    </w:lvl>
  </w:abstractNum>
  <w:abstractNum w:abstractNumId="1"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4451D9"/>
    <w:multiLevelType w:val="hybridMultilevel"/>
    <w:tmpl w:val="3D7E887A"/>
    <w:lvl w:ilvl="0" w:tplc="64080C1E">
      <w:start w:val="1"/>
      <w:numFmt w:val="decimal"/>
      <w:lvlText w:val="%1."/>
      <w:lvlJc w:val="left"/>
      <w:pPr>
        <w:ind w:left="720" w:hanging="360"/>
      </w:pPr>
      <w:rPr>
        <w:rFonts w:ascii="Calibri" w:hAnsi="Calibri" w:cs="Calibri" w:hint="default"/>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ED428B"/>
    <w:multiLevelType w:val="hybridMultilevel"/>
    <w:tmpl w:val="B9C442E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54A9"/>
    <w:multiLevelType w:val="hybridMultilevel"/>
    <w:tmpl w:val="6428E5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172258"/>
    <w:multiLevelType w:val="hybridMultilevel"/>
    <w:tmpl w:val="63A65084"/>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6"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60720AE"/>
    <w:multiLevelType w:val="hybridMultilevel"/>
    <w:tmpl w:val="BFFE0652"/>
    <w:lvl w:ilvl="0" w:tplc="14090009">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26472839"/>
    <w:multiLevelType w:val="hybridMultilevel"/>
    <w:tmpl w:val="B31CB3A2"/>
    <w:lvl w:ilvl="0" w:tplc="14090001">
      <w:start w:val="1"/>
      <w:numFmt w:val="bullet"/>
      <w:lvlText w:val=""/>
      <w:lvlJc w:val="left"/>
      <w:pPr>
        <w:ind w:left="3697" w:hanging="360"/>
      </w:pPr>
      <w:rPr>
        <w:rFonts w:ascii="Symbol" w:hAnsi="Symbol" w:hint="default"/>
      </w:rPr>
    </w:lvl>
    <w:lvl w:ilvl="1" w:tplc="14090003" w:tentative="1">
      <w:start w:val="1"/>
      <w:numFmt w:val="bullet"/>
      <w:lvlText w:val="o"/>
      <w:lvlJc w:val="left"/>
      <w:pPr>
        <w:ind w:left="4417" w:hanging="360"/>
      </w:pPr>
      <w:rPr>
        <w:rFonts w:ascii="Courier New" w:hAnsi="Courier New" w:cs="Courier New" w:hint="default"/>
      </w:rPr>
    </w:lvl>
    <w:lvl w:ilvl="2" w:tplc="14090005" w:tentative="1">
      <w:start w:val="1"/>
      <w:numFmt w:val="bullet"/>
      <w:lvlText w:val=""/>
      <w:lvlJc w:val="left"/>
      <w:pPr>
        <w:ind w:left="5137" w:hanging="360"/>
      </w:pPr>
      <w:rPr>
        <w:rFonts w:ascii="Wingdings" w:hAnsi="Wingdings" w:hint="default"/>
      </w:rPr>
    </w:lvl>
    <w:lvl w:ilvl="3" w:tplc="14090001" w:tentative="1">
      <w:start w:val="1"/>
      <w:numFmt w:val="bullet"/>
      <w:lvlText w:val=""/>
      <w:lvlJc w:val="left"/>
      <w:pPr>
        <w:ind w:left="5857" w:hanging="360"/>
      </w:pPr>
      <w:rPr>
        <w:rFonts w:ascii="Symbol" w:hAnsi="Symbol" w:hint="default"/>
      </w:rPr>
    </w:lvl>
    <w:lvl w:ilvl="4" w:tplc="14090003" w:tentative="1">
      <w:start w:val="1"/>
      <w:numFmt w:val="bullet"/>
      <w:lvlText w:val="o"/>
      <w:lvlJc w:val="left"/>
      <w:pPr>
        <w:ind w:left="6577" w:hanging="360"/>
      </w:pPr>
      <w:rPr>
        <w:rFonts w:ascii="Courier New" w:hAnsi="Courier New" w:cs="Courier New" w:hint="default"/>
      </w:rPr>
    </w:lvl>
    <w:lvl w:ilvl="5" w:tplc="14090005" w:tentative="1">
      <w:start w:val="1"/>
      <w:numFmt w:val="bullet"/>
      <w:lvlText w:val=""/>
      <w:lvlJc w:val="left"/>
      <w:pPr>
        <w:ind w:left="7297" w:hanging="360"/>
      </w:pPr>
      <w:rPr>
        <w:rFonts w:ascii="Wingdings" w:hAnsi="Wingdings" w:hint="default"/>
      </w:rPr>
    </w:lvl>
    <w:lvl w:ilvl="6" w:tplc="14090001" w:tentative="1">
      <w:start w:val="1"/>
      <w:numFmt w:val="bullet"/>
      <w:lvlText w:val=""/>
      <w:lvlJc w:val="left"/>
      <w:pPr>
        <w:ind w:left="8017" w:hanging="360"/>
      </w:pPr>
      <w:rPr>
        <w:rFonts w:ascii="Symbol" w:hAnsi="Symbol" w:hint="default"/>
      </w:rPr>
    </w:lvl>
    <w:lvl w:ilvl="7" w:tplc="14090003" w:tentative="1">
      <w:start w:val="1"/>
      <w:numFmt w:val="bullet"/>
      <w:lvlText w:val="o"/>
      <w:lvlJc w:val="left"/>
      <w:pPr>
        <w:ind w:left="8737" w:hanging="360"/>
      </w:pPr>
      <w:rPr>
        <w:rFonts w:ascii="Courier New" w:hAnsi="Courier New" w:cs="Courier New" w:hint="default"/>
      </w:rPr>
    </w:lvl>
    <w:lvl w:ilvl="8" w:tplc="14090005" w:tentative="1">
      <w:start w:val="1"/>
      <w:numFmt w:val="bullet"/>
      <w:lvlText w:val=""/>
      <w:lvlJc w:val="left"/>
      <w:pPr>
        <w:ind w:left="9457" w:hanging="360"/>
      </w:pPr>
      <w:rPr>
        <w:rFonts w:ascii="Wingdings" w:hAnsi="Wingdings" w:hint="default"/>
      </w:rPr>
    </w:lvl>
  </w:abstractNum>
  <w:abstractNum w:abstractNumId="9" w15:restartNumberingAfterBreak="0">
    <w:nsid w:val="29FB332B"/>
    <w:multiLevelType w:val="hybridMultilevel"/>
    <w:tmpl w:val="59B4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57591A"/>
    <w:multiLevelType w:val="hybridMultilevel"/>
    <w:tmpl w:val="F4085A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F5E7727"/>
    <w:multiLevelType w:val="hybridMultilevel"/>
    <w:tmpl w:val="56128B0A"/>
    <w:lvl w:ilvl="0" w:tplc="14090003">
      <w:start w:val="1"/>
      <w:numFmt w:val="bullet"/>
      <w:lvlText w:val="o"/>
      <w:lvlJc w:val="left"/>
      <w:pPr>
        <w:ind w:left="717" w:hanging="360"/>
      </w:pPr>
      <w:rPr>
        <w:rFonts w:ascii="Courier New" w:hAnsi="Courier New" w:cs="Courier New" w:hint="default"/>
      </w:rPr>
    </w:lvl>
    <w:lvl w:ilvl="1" w:tplc="14090003">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309B5D91"/>
    <w:multiLevelType w:val="multilevel"/>
    <w:tmpl w:val="1409001D"/>
    <w:numStyleLink w:val="Style2"/>
  </w:abstractNum>
  <w:abstractNum w:abstractNumId="14"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15"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5012529"/>
    <w:multiLevelType w:val="hybridMultilevel"/>
    <w:tmpl w:val="8C844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9E77DD"/>
    <w:multiLevelType w:val="hybridMultilevel"/>
    <w:tmpl w:val="345407F8"/>
    <w:lvl w:ilvl="0" w:tplc="FFFFFFFF">
      <w:start w:val="1"/>
      <w:numFmt w:val="bullet"/>
      <w:lvlText w:val=""/>
      <w:lvlJc w:val="left"/>
      <w:pPr>
        <w:ind w:left="228" w:hanging="360"/>
      </w:pPr>
      <w:rPr>
        <w:rFonts w:ascii="Symbol" w:hAnsi="Symbol" w:hint="default"/>
      </w:rPr>
    </w:lvl>
    <w:lvl w:ilvl="1" w:tplc="04090003">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8" w15:restartNumberingAfterBreak="0">
    <w:nsid w:val="36D5352A"/>
    <w:multiLevelType w:val="hybridMultilevel"/>
    <w:tmpl w:val="95984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E3D7DFB"/>
    <w:multiLevelType w:val="multilevel"/>
    <w:tmpl w:val="1409001D"/>
    <w:numStyleLink w:val="Style4"/>
  </w:abstractNum>
  <w:abstractNum w:abstractNumId="20"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0A0083E"/>
    <w:multiLevelType w:val="hybridMultilevel"/>
    <w:tmpl w:val="B5A617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94A5732"/>
    <w:multiLevelType w:val="hybridMultilevel"/>
    <w:tmpl w:val="8D8220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4ABA77B0"/>
    <w:multiLevelType w:val="hybridMultilevel"/>
    <w:tmpl w:val="D7BCDE9C"/>
    <w:lvl w:ilvl="0" w:tplc="14090009">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15:restartNumberingAfterBreak="0">
    <w:nsid w:val="4FAC3F6A"/>
    <w:multiLevelType w:val="hybridMultilevel"/>
    <w:tmpl w:val="F4F4C680"/>
    <w:lvl w:ilvl="0" w:tplc="14090009">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7"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29" w15:restartNumberingAfterBreak="0">
    <w:nsid w:val="536923CA"/>
    <w:multiLevelType w:val="hybridMultilevel"/>
    <w:tmpl w:val="A580CF10"/>
    <w:lvl w:ilvl="0" w:tplc="3872CD76">
      <w:start w:val="1"/>
      <w:numFmt w:val="bullet"/>
      <w:lvlText w:val=""/>
      <w:lvlJc w:val="left"/>
      <w:pPr>
        <w:ind w:left="360" w:hanging="360"/>
      </w:pPr>
      <w:rPr>
        <w:rFonts w:ascii="Symbol" w:hAnsi="Symbol" w:hint="default"/>
        <w:color w:val="auto"/>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44D56C6"/>
    <w:multiLevelType w:val="hybridMultilevel"/>
    <w:tmpl w:val="6F50B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7FD5868"/>
    <w:multiLevelType w:val="hybridMultilevel"/>
    <w:tmpl w:val="B1C42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1">
      <w:start w:val="1"/>
      <w:numFmt w:val="bullet"/>
      <w:lvlText w:val=""/>
      <w:lvlJc w:val="left"/>
      <w:pPr>
        <w:ind w:left="3600" w:hanging="360"/>
      </w:pPr>
      <w:rPr>
        <w:rFonts w:ascii="Symbol" w:hAnsi="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806EF8"/>
    <w:multiLevelType w:val="multilevel"/>
    <w:tmpl w:val="1409001D"/>
    <w:numStyleLink w:val="Style1"/>
  </w:abstractNum>
  <w:abstractNum w:abstractNumId="34" w15:restartNumberingAfterBreak="0">
    <w:nsid w:val="652349C7"/>
    <w:multiLevelType w:val="hybridMultilevel"/>
    <w:tmpl w:val="40CAEC3C"/>
    <w:lvl w:ilvl="0" w:tplc="FFFFFFFF">
      <w:start w:val="1"/>
      <w:numFmt w:val="bullet"/>
      <w:lvlText w:val=""/>
      <w:lvlJc w:val="left"/>
      <w:pPr>
        <w:ind w:left="108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36"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963CFD"/>
    <w:multiLevelType w:val="hybridMultilevel"/>
    <w:tmpl w:val="DE5E3C36"/>
    <w:lvl w:ilvl="0" w:tplc="9C8AF1F2">
      <w:start w:val="1"/>
      <w:numFmt w:val="bullet"/>
      <w:pStyle w:val="Plunketbullets"/>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abstractNum w:abstractNumId="38" w15:restartNumberingAfterBreak="0">
    <w:nsid w:val="76CC447E"/>
    <w:multiLevelType w:val="hybridMultilevel"/>
    <w:tmpl w:val="9AE4AA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DA73AA"/>
    <w:multiLevelType w:val="hybridMultilevel"/>
    <w:tmpl w:val="495A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32"/>
  </w:num>
  <w:num w:numId="4">
    <w:abstractNumId w:val="27"/>
  </w:num>
  <w:num w:numId="5">
    <w:abstractNumId w:val="15"/>
  </w:num>
  <w:num w:numId="6">
    <w:abstractNumId w:val="22"/>
  </w:num>
  <w:num w:numId="7">
    <w:abstractNumId w:val="37"/>
  </w:num>
  <w:num w:numId="8">
    <w:abstractNumId w:val="20"/>
  </w:num>
  <w:num w:numId="9">
    <w:abstractNumId w:val="19"/>
  </w:num>
  <w:num w:numId="10">
    <w:abstractNumId w:val="35"/>
  </w:num>
  <w:num w:numId="11">
    <w:abstractNumId w:val="10"/>
  </w:num>
  <w:num w:numId="12">
    <w:abstractNumId w:val="37"/>
  </w:num>
  <w:num w:numId="13">
    <w:abstractNumId w:val="37"/>
  </w:num>
  <w:num w:numId="14">
    <w:abstractNumId w:val="6"/>
  </w:num>
  <w:num w:numId="15">
    <w:abstractNumId w:val="14"/>
  </w:num>
  <w:num w:numId="16">
    <w:abstractNumId w:val="1"/>
  </w:num>
  <w:num w:numId="17">
    <w:abstractNumId w:val="33"/>
  </w:num>
  <w:num w:numId="18">
    <w:abstractNumId w:val="36"/>
  </w:num>
  <w:num w:numId="19">
    <w:abstractNumId w:val="13"/>
  </w:num>
  <w:num w:numId="20">
    <w:abstractNumId w:val="37"/>
  </w:num>
  <w:num w:numId="21">
    <w:abstractNumId w:val="17"/>
  </w:num>
  <w:num w:numId="22">
    <w:abstractNumId w:val="2"/>
  </w:num>
  <w:num w:numId="23">
    <w:abstractNumId w:val="11"/>
  </w:num>
  <w:num w:numId="24">
    <w:abstractNumId w:val="16"/>
  </w:num>
  <w:num w:numId="25">
    <w:abstractNumId w:val="8"/>
  </w:num>
  <w:num w:numId="26">
    <w:abstractNumId w:val="38"/>
  </w:num>
  <w:num w:numId="27">
    <w:abstractNumId w:val="24"/>
  </w:num>
  <w:num w:numId="28">
    <w:abstractNumId w:val="21"/>
  </w:num>
  <w:num w:numId="29">
    <w:abstractNumId w:val="39"/>
  </w:num>
  <w:num w:numId="30">
    <w:abstractNumId w:val="5"/>
  </w:num>
  <w:num w:numId="31">
    <w:abstractNumId w:val="24"/>
  </w:num>
  <w:num w:numId="32">
    <w:abstractNumId w:val="34"/>
  </w:num>
  <w:num w:numId="33">
    <w:abstractNumId w:val="24"/>
  </w:num>
  <w:num w:numId="34">
    <w:abstractNumId w:val="4"/>
  </w:num>
  <w:num w:numId="35">
    <w:abstractNumId w:val="3"/>
  </w:num>
  <w:num w:numId="36">
    <w:abstractNumId w:val="7"/>
  </w:num>
  <w:num w:numId="37">
    <w:abstractNumId w:val="25"/>
  </w:num>
  <w:num w:numId="38">
    <w:abstractNumId w:val="26"/>
  </w:num>
  <w:num w:numId="39">
    <w:abstractNumId w:val="0"/>
  </w:num>
  <w:num w:numId="40">
    <w:abstractNumId w:val="16"/>
  </w:num>
  <w:num w:numId="41">
    <w:abstractNumId w:val="9"/>
  </w:num>
  <w:num w:numId="42">
    <w:abstractNumId w:val="30"/>
  </w:num>
  <w:num w:numId="43">
    <w:abstractNumId w:val="18"/>
  </w:num>
  <w:num w:numId="44">
    <w:abstractNumId w:val="23"/>
  </w:num>
  <w:num w:numId="45">
    <w:abstractNumId w:val="12"/>
  </w:num>
  <w:num w:numId="46">
    <w:abstractNumId w:val="31"/>
  </w:num>
  <w:num w:numId="4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yMDUzMjQwNDMwNzdT0lEKTi0uzszPAykwNK4FAOwOto4tAAAA"/>
  </w:docVars>
  <w:rsids>
    <w:rsidRoot w:val="0026255D"/>
    <w:rsid w:val="00002751"/>
    <w:rsid w:val="00004461"/>
    <w:rsid w:val="00007AF6"/>
    <w:rsid w:val="0001495A"/>
    <w:rsid w:val="00033BD8"/>
    <w:rsid w:val="00034C6C"/>
    <w:rsid w:val="00043621"/>
    <w:rsid w:val="00053213"/>
    <w:rsid w:val="00054797"/>
    <w:rsid w:val="000603A9"/>
    <w:rsid w:val="00062168"/>
    <w:rsid w:val="00070835"/>
    <w:rsid w:val="00072B72"/>
    <w:rsid w:val="000805B3"/>
    <w:rsid w:val="00082889"/>
    <w:rsid w:val="00082A87"/>
    <w:rsid w:val="000A06D9"/>
    <w:rsid w:val="000A6866"/>
    <w:rsid w:val="000B12A3"/>
    <w:rsid w:val="000B6A58"/>
    <w:rsid w:val="000C2FA2"/>
    <w:rsid w:val="000C3B0A"/>
    <w:rsid w:val="000D52B8"/>
    <w:rsid w:val="000F0D01"/>
    <w:rsid w:val="000F2479"/>
    <w:rsid w:val="001006C0"/>
    <w:rsid w:val="00107B75"/>
    <w:rsid w:val="00114E17"/>
    <w:rsid w:val="00114FCD"/>
    <w:rsid w:val="00121EEC"/>
    <w:rsid w:val="00130483"/>
    <w:rsid w:val="00137F0B"/>
    <w:rsid w:val="00153BA7"/>
    <w:rsid w:val="00153EB3"/>
    <w:rsid w:val="00172AA2"/>
    <w:rsid w:val="00174351"/>
    <w:rsid w:val="00177633"/>
    <w:rsid w:val="001825EA"/>
    <w:rsid w:val="00187F83"/>
    <w:rsid w:val="001A0B95"/>
    <w:rsid w:val="001A5DA8"/>
    <w:rsid w:val="001D43E6"/>
    <w:rsid w:val="001D4B70"/>
    <w:rsid w:val="001D781B"/>
    <w:rsid w:val="001E43B2"/>
    <w:rsid w:val="001E4D22"/>
    <w:rsid w:val="001E4F15"/>
    <w:rsid w:val="001F01F4"/>
    <w:rsid w:val="002152FB"/>
    <w:rsid w:val="00217056"/>
    <w:rsid w:val="0022400C"/>
    <w:rsid w:val="00224291"/>
    <w:rsid w:val="002377FB"/>
    <w:rsid w:val="0026255D"/>
    <w:rsid w:val="0026478C"/>
    <w:rsid w:val="002678A2"/>
    <w:rsid w:val="002679CB"/>
    <w:rsid w:val="002771BC"/>
    <w:rsid w:val="002821CF"/>
    <w:rsid w:val="002904A6"/>
    <w:rsid w:val="002951FC"/>
    <w:rsid w:val="002A105A"/>
    <w:rsid w:val="002A1F67"/>
    <w:rsid w:val="002B181A"/>
    <w:rsid w:val="002C3FE9"/>
    <w:rsid w:val="002D4E37"/>
    <w:rsid w:val="002D5929"/>
    <w:rsid w:val="002E02F5"/>
    <w:rsid w:val="002E1CC2"/>
    <w:rsid w:val="002E6630"/>
    <w:rsid w:val="00313ED6"/>
    <w:rsid w:val="00317D68"/>
    <w:rsid w:val="00317E35"/>
    <w:rsid w:val="00322AE8"/>
    <w:rsid w:val="0032367C"/>
    <w:rsid w:val="0032546B"/>
    <w:rsid w:val="003322C6"/>
    <w:rsid w:val="003328C2"/>
    <w:rsid w:val="003367A7"/>
    <w:rsid w:val="00343196"/>
    <w:rsid w:val="003621F2"/>
    <w:rsid w:val="00373CD6"/>
    <w:rsid w:val="00382135"/>
    <w:rsid w:val="00382E42"/>
    <w:rsid w:val="00386D57"/>
    <w:rsid w:val="003936EA"/>
    <w:rsid w:val="003A5B21"/>
    <w:rsid w:val="003A626A"/>
    <w:rsid w:val="003B5268"/>
    <w:rsid w:val="003B6CDE"/>
    <w:rsid w:val="003C2A5A"/>
    <w:rsid w:val="003C3E5C"/>
    <w:rsid w:val="003C6186"/>
    <w:rsid w:val="003D64A6"/>
    <w:rsid w:val="003E0689"/>
    <w:rsid w:val="003F6A70"/>
    <w:rsid w:val="004149C4"/>
    <w:rsid w:val="00420027"/>
    <w:rsid w:val="00423710"/>
    <w:rsid w:val="004458AA"/>
    <w:rsid w:val="00453060"/>
    <w:rsid w:val="00486B78"/>
    <w:rsid w:val="0049231E"/>
    <w:rsid w:val="00492C2E"/>
    <w:rsid w:val="004A2E21"/>
    <w:rsid w:val="004C1649"/>
    <w:rsid w:val="004C4BAC"/>
    <w:rsid w:val="004C59E2"/>
    <w:rsid w:val="004E6630"/>
    <w:rsid w:val="00501068"/>
    <w:rsid w:val="005149B6"/>
    <w:rsid w:val="0052205A"/>
    <w:rsid w:val="005241B9"/>
    <w:rsid w:val="00534370"/>
    <w:rsid w:val="0054333B"/>
    <w:rsid w:val="00563821"/>
    <w:rsid w:val="005848CD"/>
    <w:rsid w:val="00595AFB"/>
    <w:rsid w:val="005A18BF"/>
    <w:rsid w:val="005B0592"/>
    <w:rsid w:val="005C33D2"/>
    <w:rsid w:val="005C7EC5"/>
    <w:rsid w:val="005D10DD"/>
    <w:rsid w:val="005D5523"/>
    <w:rsid w:val="005E2764"/>
    <w:rsid w:val="005E7F59"/>
    <w:rsid w:val="005F4407"/>
    <w:rsid w:val="005F718B"/>
    <w:rsid w:val="00603171"/>
    <w:rsid w:val="00611498"/>
    <w:rsid w:val="00613E65"/>
    <w:rsid w:val="00617E7C"/>
    <w:rsid w:val="0063082D"/>
    <w:rsid w:val="00633EC9"/>
    <w:rsid w:val="006508E8"/>
    <w:rsid w:val="0066398D"/>
    <w:rsid w:val="006648F8"/>
    <w:rsid w:val="00687605"/>
    <w:rsid w:val="00687AB4"/>
    <w:rsid w:val="006A337B"/>
    <w:rsid w:val="006B491B"/>
    <w:rsid w:val="006B6F23"/>
    <w:rsid w:val="006C3FA1"/>
    <w:rsid w:val="006D7F5E"/>
    <w:rsid w:val="006E1DAD"/>
    <w:rsid w:val="006E55CF"/>
    <w:rsid w:val="006E6DDF"/>
    <w:rsid w:val="00716B3A"/>
    <w:rsid w:val="00745152"/>
    <w:rsid w:val="00750D8B"/>
    <w:rsid w:val="00756B3D"/>
    <w:rsid w:val="007579E9"/>
    <w:rsid w:val="0079059E"/>
    <w:rsid w:val="007A00FA"/>
    <w:rsid w:val="007A7159"/>
    <w:rsid w:val="007B5CF4"/>
    <w:rsid w:val="007B7820"/>
    <w:rsid w:val="007C2B97"/>
    <w:rsid w:val="007D2377"/>
    <w:rsid w:val="007E3B37"/>
    <w:rsid w:val="007E3EF9"/>
    <w:rsid w:val="007F1413"/>
    <w:rsid w:val="007F4C7D"/>
    <w:rsid w:val="0080375B"/>
    <w:rsid w:val="00810D5D"/>
    <w:rsid w:val="0083149A"/>
    <w:rsid w:val="00831576"/>
    <w:rsid w:val="00835A90"/>
    <w:rsid w:val="00850C6D"/>
    <w:rsid w:val="008661A0"/>
    <w:rsid w:val="00866466"/>
    <w:rsid w:val="008776E1"/>
    <w:rsid w:val="008A10C5"/>
    <w:rsid w:val="008A16A1"/>
    <w:rsid w:val="008A28ED"/>
    <w:rsid w:val="008A46D9"/>
    <w:rsid w:val="008A7643"/>
    <w:rsid w:val="008C479E"/>
    <w:rsid w:val="008E27E6"/>
    <w:rsid w:val="009047E7"/>
    <w:rsid w:val="009325B6"/>
    <w:rsid w:val="0093290F"/>
    <w:rsid w:val="00932A4C"/>
    <w:rsid w:val="009517B5"/>
    <w:rsid w:val="009538B3"/>
    <w:rsid w:val="0096251C"/>
    <w:rsid w:val="00966F7F"/>
    <w:rsid w:val="00967A24"/>
    <w:rsid w:val="00971976"/>
    <w:rsid w:val="00976434"/>
    <w:rsid w:val="009805F5"/>
    <w:rsid w:val="0098185B"/>
    <w:rsid w:val="00982FED"/>
    <w:rsid w:val="009A25CD"/>
    <w:rsid w:val="009A77DA"/>
    <w:rsid w:val="009B25AF"/>
    <w:rsid w:val="009B3425"/>
    <w:rsid w:val="009D447A"/>
    <w:rsid w:val="009E363D"/>
    <w:rsid w:val="009E4BC9"/>
    <w:rsid w:val="009F33D8"/>
    <w:rsid w:val="009F38CD"/>
    <w:rsid w:val="009F69CD"/>
    <w:rsid w:val="00A072DF"/>
    <w:rsid w:val="00A15C24"/>
    <w:rsid w:val="00A175C7"/>
    <w:rsid w:val="00A20946"/>
    <w:rsid w:val="00A22971"/>
    <w:rsid w:val="00A23241"/>
    <w:rsid w:val="00A24362"/>
    <w:rsid w:val="00A4262A"/>
    <w:rsid w:val="00A42C4F"/>
    <w:rsid w:val="00A459FB"/>
    <w:rsid w:val="00A50EB9"/>
    <w:rsid w:val="00A5144D"/>
    <w:rsid w:val="00A66949"/>
    <w:rsid w:val="00A71AFB"/>
    <w:rsid w:val="00A800B9"/>
    <w:rsid w:val="00A81177"/>
    <w:rsid w:val="00A84B18"/>
    <w:rsid w:val="00A91FE2"/>
    <w:rsid w:val="00A92C31"/>
    <w:rsid w:val="00A94CF3"/>
    <w:rsid w:val="00AA2621"/>
    <w:rsid w:val="00AA330A"/>
    <w:rsid w:val="00AA353F"/>
    <w:rsid w:val="00AA46F6"/>
    <w:rsid w:val="00AB1B03"/>
    <w:rsid w:val="00AB2540"/>
    <w:rsid w:val="00AB47BB"/>
    <w:rsid w:val="00AE0623"/>
    <w:rsid w:val="00AE577A"/>
    <w:rsid w:val="00AF1DEF"/>
    <w:rsid w:val="00AF3613"/>
    <w:rsid w:val="00B040C1"/>
    <w:rsid w:val="00B0540A"/>
    <w:rsid w:val="00B26AB9"/>
    <w:rsid w:val="00B30DF9"/>
    <w:rsid w:val="00B37793"/>
    <w:rsid w:val="00B44FC1"/>
    <w:rsid w:val="00B46B0D"/>
    <w:rsid w:val="00B55F76"/>
    <w:rsid w:val="00B5725C"/>
    <w:rsid w:val="00B641B7"/>
    <w:rsid w:val="00B71729"/>
    <w:rsid w:val="00B777AB"/>
    <w:rsid w:val="00BA2243"/>
    <w:rsid w:val="00BA7241"/>
    <w:rsid w:val="00BB2F15"/>
    <w:rsid w:val="00BB31A4"/>
    <w:rsid w:val="00BC6EBC"/>
    <w:rsid w:val="00BC7BC5"/>
    <w:rsid w:val="00BE1E3A"/>
    <w:rsid w:val="00BF71E8"/>
    <w:rsid w:val="00C02D37"/>
    <w:rsid w:val="00C03A87"/>
    <w:rsid w:val="00C046AB"/>
    <w:rsid w:val="00C105F6"/>
    <w:rsid w:val="00C1152F"/>
    <w:rsid w:val="00C25C1C"/>
    <w:rsid w:val="00C27CA9"/>
    <w:rsid w:val="00C3638A"/>
    <w:rsid w:val="00C53DD1"/>
    <w:rsid w:val="00C54BE5"/>
    <w:rsid w:val="00C631BB"/>
    <w:rsid w:val="00C77DA6"/>
    <w:rsid w:val="00C80E0D"/>
    <w:rsid w:val="00C86017"/>
    <w:rsid w:val="00C90A17"/>
    <w:rsid w:val="00C93B6A"/>
    <w:rsid w:val="00C95398"/>
    <w:rsid w:val="00CA6C0C"/>
    <w:rsid w:val="00CB451E"/>
    <w:rsid w:val="00CC3EAB"/>
    <w:rsid w:val="00CD1A9F"/>
    <w:rsid w:val="00CE24AC"/>
    <w:rsid w:val="00D0760C"/>
    <w:rsid w:val="00D15A72"/>
    <w:rsid w:val="00D15F59"/>
    <w:rsid w:val="00D24CDD"/>
    <w:rsid w:val="00D25E25"/>
    <w:rsid w:val="00D47147"/>
    <w:rsid w:val="00D515B8"/>
    <w:rsid w:val="00D600FD"/>
    <w:rsid w:val="00D733D2"/>
    <w:rsid w:val="00D81358"/>
    <w:rsid w:val="00D81440"/>
    <w:rsid w:val="00DA600C"/>
    <w:rsid w:val="00DB2B0C"/>
    <w:rsid w:val="00DB58D2"/>
    <w:rsid w:val="00DC0A24"/>
    <w:rsid w:val="00DD2525"/>
    <w:rsid w:val="00DE68C8"/>
    <w:rsid w:val="00E012A0"/>
    <w:rsid w:val="00E026EE"/>
    <w:rsid w:val="00E0434F"/>
    <w:rsid w:val="00E04C3F"/>
    <w:rsid w:val="00E0528D"/>
    <w:rsid w:val="00E05811"/>
    <w:rsid w:val="00E063D0"/>
    <w:rsid w:val="00E12AD7"/>
    <w:rsid w:val="00E13A7B"/>
    <w:rsid w:val="00E15B25"/>
    <w:rsid w:val="00E2747D"/>
    <w:rsid w:val="00E36874"/>
    <w:rsid w:val="00E617EA"/>
    <w:rsid w:val="00E67838"/>
    <w:rsid w:val="00E704CD"/>
    <w:rsid w:val="00E86E7E"/>
    <w:rsid w:val="00EA58D8"/>
    <w:rsid w:val="00EB12BF"/>
    <w:rsid w:val="00ED12CF"/>
    <w:rsid w:val="00ED6C96"/>
    <w:rsid w:val="00EF08A3"/>
    <w:rsid w:val="00EF0C4F"/>
    <w:rsid w:val="00EF33FF"/>
    <w:rsid w:val="00F00F45"/>
    <w:rsid w:val="00F05D9F"/>
    <w:rsid w:val="00F13CF5"/>
    <w:rsid w:val="00F17E2C"/>
    <w:rsid w:val="00F20B99"/>
    <w:rsid w:val="00F22C59"/>
    <w:rsid w:val="00F262CD"/>
    <w:rsid w:val="00F51734"/>
    <w:rsid w:val="00F54210"/>
    <w:rsid w:val="00F55BD5"/>
    <w:rsid w:val="00F647BA"/>
    <w:rsid w:val="00F64ADB"/>
    <w:rsid w:val="00F728BC"/>
    <w:rsid w:val="00F92413"/>
    <w:rsid w:val="00FA33D4"/>
    <w:rsid w:val="00FB1751"/>
    <w:rsid w:val="00FB5A59"/>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99EA50"/>
  <w15:docId w15:val="{93489D1E-1A8B-4D7B-81DA-4D7A54C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link w:val="ListParagraphChar"/>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 w:type="paragraph" w:styleId="NoSpacing">
    <w:name w:val="No Spacing"/>
    <w:uiPriority w:val="1"/>
    <w:qFormat/>
    <w:rsid w:val="003D64A6"/>
    <w:rPr>
      <w:lang w:val="en-GB"/>
    </w:rPr>
  </w:style>
  <w:style w:type="character" w:customStyle="1" w:styleId="ListParagraphChar">
    <w:name w:val="List Paragraph Char"/>
    <w:basedOn w:val="DefaultParagraphFont"/>
    <w:link w:val="ListParagraph"/>
    <w:uiPriority w:val="34"/>
    <w:rsid w:val="003322C6"/>
    <w:rPr>
      <w:rFonts w:ascii="Calibri" w:eastAsia="Calibri" w:hAnsi="Calibri"/>
      <w:sz w:val="22"/>
      <w:szCs w:val="22"/>
      <w:lang w:eastAsia="en-US"/>
    </w:rPr>
  </w:style>
  <w:style w:type="paragraph" w:customStyle="1" w:styleId="TableParagraph">
    <w:name w:val="Table Paragraph"/>
    <w:basedOn w:val="Normal"/>
    <w:uiPriority w:val="1"/>
    <w:rsid w:val="00C3638A"/>
    <w:pPr>
      <w:autoSpaceDE w:val="0"/>
      <w:autoSpaceDN w:val="0"/>
      <w:spacing w:before="60"/>
      <w:ind w:left="561" w:hanging="384"/>
    </w:pPr>
    <w:rPr>
      <w:rFonts w:ascii="Calibri" w:eastAsiaTheme="minorHAnsi" w:hAnsi="Calibri" w:cs="Calibri"/>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2489">
      <w:bodyDiv w:val="1"/>
      <w:marLeft w:val="0"/>
      <w:marRight w:val="0"/>
      <w:marTop w:val="0"/>
      <w:marBottom w:val="0"/>
      <w:divBdr>
        <w:top w:val="none" w:sz="0" w:space="0" w:color="auto"/>
        <w:left w:val="none" w:sz="0" w:space="0" w:color="auto"/>
        <w:bottom w:val="none" w:sz="0" w:space="0" w:color="auto"/>
        <w:right w:val="none" w:sz="0" w:space="0" w:color="auto"/>
      </w:divBdr>
    </w:div>
    <w:div w:id="727924982">
      <w:bodyDiv w:val="1"/>
      <w:marLeft w:val="0"/>
      <w:marRight w:val="0"/>
      <w:marTop w:val="0"/>
      <w:marBottom w:val="0"/>
      <w:divBdr>
        <w:top w:val="none" w:sz="0" w:space="0" w:color="auto"/>
        <w:left w:val="none" w:sz="0" w:space="0" w:color="auto"/>
        <w:bottom w:val="none" w:sz="0" w:space="0" w:color="auto"/>
        <w:right w:val="none" w:sz="0" w:space="0" w:color="auto"/>
      </w:divBdr>
    </w:div>
    <w:div w:id="17224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60AA8-6506-48C3-A813-5389AECA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8348</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Alana Strange</cp:lastModifiedBy>
  <cp:revision>2</cp:revision>
  <cp:lastPrinted>2011-08-31T00:08:00Z</cp:lastPrinted>
  <dcterms:created xsi:type="dcterms:W3CDTF">2018-06-14T21:16:00Z</dcterms:created>
  <dcterms:modified xsi:type="dcterms:W3CDTF">2018-06-14T21:16:00Z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